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8A8" w:rsidRDefault="008718A8" w:rsidP="009375D4">
      <w:pPr>
        <w:jc w:val="center"/>
        <w:rPr>
          <w:b/>
          <w:sz w:val="28"/>
          <w:szCs w:val="28"/>
        </w:rPr>
      </w:pPr>
    </w:p>
    <w:p w:rsidR="009375D4" w:rsidRPr="00B347FB" w:rsidRDefault="009375D4" w:rsidP="009375D4">
      <w:pPr>
        <w:jc w:val="center"/>
        <w:rPr>
          <w:b/>
          <w:sz w:val="28"/>
          <w:szCs w:val="28"/>
        </w:rPr>
      </w:pPr>
      <w:r w:rsidRPr="00B347FB">
        <w:rPr>
          <w:b/>
          <w:sz w:val="28"/>
          <w:szCs w:val="28"/>
        </w:rPr>
        <w:t>БОЛЕЗНИ И ВРЕДИТЕЛИ САДА</w:t>
      </w:r>
    </w:p>
    <w:p w:rsidR="009375D4" w:rsidRPr="00B347FB" w:rsidRDefault="009375D4" w:rsidP="009375D4">
      <w:pPr>
        <w:jc w:val="center"/>
        <w:rPr>
          <w:b/>
          <w:sz w:val="28"/>
          <w:szCs w:val="28"/>
        </w:rPr>
      </w:pPr>
    </w:p>
    <w:p w:rsidR="009375D4" w:rsidRDefault="005D69CE" w:rsidP="009375D4">
      <w:pPr>
        <w:ind w:firstLine="720"/>
        <w:jc w:val="both"/>
        <w:rPr>
          <w:sz w:val="28"/>
          <w:szCs w:val="28"/>
        </w:rPr>
      </w:pPr>
      <w:r w:rsidRPr="00DB6893">
        <w:rPr>
          <w:sz w:val="28"/>
          <w:szCs w:val="28"/>
        </w:rPr>
        <w:t>В вегетационном сезоне 20</w:t>
      </w:r>
      <w:r w:rsidR="009375D4" w:rsidRPr="00DB6893">
        <w:rPr>
          <w:sz w:val="28"/>
          <w:szCs w:val="28"/>
        </w:rPr>
        <w:t>1</w:t>
      </w:r>
      <w:r w:rsidRPr="00DB6893">
        <w:rPr>
          <w:sz w:val="28"/>
          <w:szCs w:val="28"/>
        </w:rPr>
        <w:t xml:space="preserve">2 </w:t>
      </w:r>
      <w:r w:rsidR="009375D4" w:rsidRPr="00DB6893">
        <w:rPr>
          <w:sz w:val="28"/>
          <w:szCs w:val="28"/>
        </w:rPr>
        <w:t xml:space="preserve"> года </w:t>
      </w:r>
      <w:r w:rsidR="009375D4" w:rsidRPr="00DB6893">
        <w:rPr>
          <w:b/>
          <w:sz w:val="28"/>
          <w:szCs w:val="28"/>
        </w:rPr>
        <w:t>в семечковых садах</w:t>
      </w:r>
      <w:r w:rsidR="009375D4" w:rsidRPr="00DB6893">
        <w:rPr>
          <w:sz w:val="28"/>
          <w:szCs w:val="28"/>
        </w:rPr>
        <w:t xml:space="preserve"> были повсеместно распространены следующие болезни: парша яблони (возбудитель болезни гриб </w:t>
      </w:r>
      <w:r w:rsidR="009375D4" w:rsidRPr="00DB6893">
        <w:rPr>
          <w:i/>
          <w:sz w:val="28"/>
          <w:szCs w:val="28"/>
          <w:lang w:val="en-US"/>
        </w:rPr>
        <w:t>Venturia</w:t>
      </w:r>
      <w:r w:rsidR="009375D4" w:rsidRPr="00DB6893">
        <w:rPr>
          <w:i/>
          <w:sz w:val="28"/>
          <w:szCs w:val="28"/>
        </w:rPr>
        <w:t xml:space="preserve"> </w:t>
      </w:r>
      <w:r w:rsidR="009375D4" w:rsidRPr="00DB6893">
        <w:rPr>
          <w:i/>
          <w:sz w:val="28"/>
          <w:szCs w:val="28"/>
          <w:lang w:val="en-US"/>
        </w:rPr>
        <w:t>inaequalis</w:t>
      </w:r>
      <w:r w:rsidR="009375D4" w:rsidRPr="00DB6893">
        <w:rPr>
          <w:i/>
          <w:sz w:val="28"/>
          <w:szCs w:val="28"/>
        </w:rPr>
        <w:t xml:space="preserve"> </w:t>
      </w:r>
      <w:r w:rsidR="009375D4" w:rsidRPr="00DB6893">
        <w:rPr>
          <w:sz w:val="28"/>
          <w:szCs w:val="28"/>
        </w:rPr>
        <w:t>(</w:t>
      </w:r>
      <w:r w:rsidR="009375D4" w:rsidRPr="00DB6893">
        <w:rPr>
          <w:sz w:val="28"/>
          <w:szCs w:val="28"/>
          <w:lang w:val="en-US"/>
        </w:rPr>
        <w:t>Coock</w:t>
      </w:r>
      <w:r w:rsidR="009375D4" w:rsidRPr="00DB6893">
        <w:rPr>
          <w:sz w:val="28"/>
          <w:szCs w:val="28"/>
        </w:rPr>
        <w:t xml:space="preserve">.) </w:t>
      </w:r>
      <w:r w:rsidR="009375D4" w:rsidRPr="00DB6893">
        <w:rPr>
          <w:sz w:val="28"/>
          <w:szCs w:val="28"/>
          <w:lang w:val="en-US"/>
        </w:rPr>
        <w:t>Wint</w:t>
      </w:r>
      <w:r w:rsidR="009375D4" w:rsidRPr="00DB6893">
        <w:rPr>
          <w:sz w:val="28"/>
          <w:szCs w:val="28"/>
        </w:rPr>
        <w:t xml:space="preserve">., конидиальная стадия - </w:t>
      </w:r>
      <w:r w:rsidR="009375D4" w:rsidRPr="00DB6893">
        <w:rPr>
          <w:i/>
          <w:sz w:val="28"/>
          <w:szCs w:val="28"/>
          <w:lang w:val="en-US"/>
        </w:rPr>
        <w:t>Fusicladium</w:t>
      </w:r>
      <w:r w:rsidR="009375D4" w:rsidRPr="00DB6893">
        <w:rPr>
          <w:i/>
          <w:sz w:val="28"/>
          <w:szCs w:val="28"/>
        </w:rPr>
        <w:t xml:space="preserve"> </w:t>
      </w:r>
      <w:r w:rsidR="009375D4" w:rsidRPr="00DB6893">
        <w:rPr>
          <w:i/>
          <w:sz w:val="28"/>
          <w:szCs w:val="28"/>
          <w:lang w:val="en-US"/>
        </w:rPr>
        <w:t>dendriticum</w:t>
      </w:r>
      <w:r w:rsidR="009375D4" w:rsidRPr="00DB6893">
        <w:rPr>
          <w:i/>
          <w:sz w:val="28"/>
          <w:szCs w:val="28"/>
        </w:rPr>
        <w:t xml:space="preserve"> </w:t>
      </w:r>
      <w:r w:rsidR="009375D4" w:rsidRPr="00DB6893">
        <w:rPr>
          <w:sz w:val="28"/>
          <w:szCs w:val="28"/>
        </w:rPr>
        <w:t>(</w:t>
      </w:r>
      <w:r w:rsidR="009375D4" w:rsidRPr="00DB6893">
        <w:rPr>
          <w:sz w:val="28"/>
          <w:szCs w:val="28"/>
          <w:lang w:val="en-US"/>
        </w:rPr>
        <w:t>Wallr</w:t>
      </w:r>
      <w:r w:rsidR="009375D4" w:rsidRPr="00DB6893">
        <w:rPr>
          <w:sz w:val="28"/>
          <w:szCs w:val="28"/>
        </w:rPr>
        <w:t xml:space="preserve">.) </w:t>
      </w:r>
      <w:r w:rsidR="009375D4" w:rsidRPr="00DB6893">
        <w:rPr>
          <w:sz w:val="28"/>
          <w:szCs w:val="28"/>
          <w:lang w:val="en-US"/>
        </w:rPr>
        <w:t>Fuck</w:t>
      </w:r>
      <w:r w:rsidR="009375D4" w:rsidRPr="00DB6893">
        <w:rPr>
          <w:sz w:val="28"/>
          <w:szCs w:val="28"/>
        </w:rPr>
        <w:t xml:space="preserve">.) и груши (возбудитель болезни гриб </w:t>
      </w:r>
      <w:r w:rsidR="009375D4" w:rsidRPr="00DB6893">
        <w:rPr>
          <w:i/>
          <w:kern w:val="16"/>
          <w:sz w:val="28"/>
          <w:szCs w:val="28"/>
          <w:lang w:val="en-US"/>
        </w:rPr>
        <w:t>Venturia</w:t>
      </w:r>
      <w:r w:rsidR="009375D4" w:rsidRPr="00DB6893">
        <w:rPr>
          <w:i/>
          <w:kern w:val="16"/>
          <w:sz w:val="28"/>
          <w:szCs w:val="28"/>
        </w:rPr>
        <w:t xml:space="preserve"> </w:t>
      </w:r>
      <w:r w:rsidR="009375D4" w:rsidRPr="00DB6893">
        <w:rPr>
          <w:i/>
          <w:kern w:val="16"/>
          <w:sz w:val="28"/>
          <w:szCs w:val="28"/>
          <w:lang w:val="en-US"/>
        </w:rPr>
        <w:t>pirina</w:t>
      </w:r>
      <w:r w:rsidR="009375D4" w:rsidRPr="00DB6893">
        <w:rPr>
          <w:i/>
          <w:kern w:val="16"/>
          <w:sz w:val="28"/>
          <w:szCs w:val="28"/>
        </w:rPr>
        <w:t xml:space="preserve"> </w:t>
      </w:r>
      <w:r w:rsidR="009375D4" w:rsidRPr="00DB6893">
        <w:rPr>
          <w:kern w:val="16"/>
          <w:sz w:val="28"/>
          <w:szCs w:val="28"/>
          <w:lang w:val="en-US"/>
        </w:rPr>
        <w:t>Aderh</w:t>
      </w:r>
      <w:r w:rsidR="009375D4" w:rsidRPr="00DB6893">
        <w:rPr>
          <w:kern w:val="16"/>
          <w:sz w:val="28"/>
          <w:szCs w:val="28"/>
        </w:rPr>
        <w:t>.</w:t>
      </w:r>
      <w:r w:rsidR="009375D4" w:rsidRPr="00DB6893">
        <w:rPr>
          <w:i/>
          <w:kern w:val="16"/>
          <w:sz w:val="28"/>
          <w:szCs w:val="28"/>
        </w:rPr>
        <w:t>,</w:t>
      </w:r>
      <w:r w:rsidR="009375D4" w:rsidRPr="00DB6893">
        <w:rPr>
          <w:kern w:val="16"/>
          <w:sz w:val="28"/>
          <w:szCs w:val="28"/>
        </w:rPr>
        <w:t xml:space="preserve"> конидиальная стадия - </w:t>
      </w:r>
      <w:r w:rsidR="009375D4" w:rsidRPr="00DB6893">
        <w:rPr>
          <w:i/>
          <w:kern w:val="16"/>
          <w:sz w:val="28"/>
          <w:szCs w:val="28"/>
          <w:lang w:val="en-US"/>
        </w:rPr>
        <w:t>Fusicladium</w:t>
      </w:r>
      <w:r w:rsidR="009375D4" w:rsidRPr="00DB6893">
        <w:rPr>
          <w:i/>
          <w:kern w:val="16"/>
          <w:sz w:val="28"/>
          <w:szCs w:val="28"/>
        </w:rPr>
        <w:t xml:space="preserve"> </w:t>
      </w:r>
      <w:r w:rsidR="009375D4" w:rsidRPr="00DB6893">
        <w:rPr>
          <w:i/>
          <w:kern w:val="16"/>
          <w:sz w:val="28"/>
          <w:szCs w:val="28"/>
          <w:lang w:val="en-US"/>
        </w:rPr>
        <w:t>pirinum</w:t>
      </w:r>
      <w:r w:rsidR="009375D4" w:rsidRPr="00DB6893">
        <w:rPr>
          <w:kern w:val="16"/>
          <w:sz w:val="28"/>
          <w:szCs w:val="28"/>
        </w:rPr>
        <w:t xml:space="preserve"> </w:t>
      </w:r>
      <w:r w:rsidR="009375D4" w:rsidRPr="00DB6893">
        <w:rPr>
          <w:kern w:val="16"/>
          <w:sz w:val="28"/>
          <w:szCs w:val="28"/>
          <w:lang w:val="en-US"/>
        </w:rPr>
        <w:t>Fckl</w:t>
      </w:r>
      <w:r w:rsidR="009375D4" w:rsidRPr="00DB6893">
        <w:rPr>
          <w:kern w:val="16"/>
          <w:sz w:val="28"/>
          <w:szCs w:val="28"/>
        </w:rPr>
        <w:t>.);</w:t>
      </w:r>
      <w:r w:rsidR="009375D4" w:rsidRPr="00DB6893">
        <w:rPr>
          <w:spacing w:val="2"/>
          <w:kern w:val="16"/>
          <w:sz w:val="28"/>
          <w:szCs w:val="28"/>
        </w:rPr>
        <w:t xml:space="preserve"> плодовая гниль (возбудитель – гриб </w:t>
      </w:r>
      <w:r w:rsidR="009375D4" w:rsidRPr="00DB6893">
        <w:rPr>
          <w:i/>
          <w:sz w:val="28"/>
          <w:szCs w:val="28"/>
          <w:lang w:val="en-US"/>
        </w:rPr>
        <w:t>Monilia</w:t>
      </w:r>
      <w:r w:rsidR="009375D4" w:rsidRPr="00DB6893">
        <w:rPr>
          <w:i/>
          <w:sz w:val="28"/>
          <w:szCs w:val="28"/>
        </w:rPr>
        <w:t xml:space="preserve"> </w:t>
      </w:r>
      <w:r w:rsidR="009375D4" w:rsidRPr="00DB6893">
        <w:rPr>
          <w:i/>
          <w:sz w:val="28"/>
          <w:szCs w:val="28"/>
          <w:lang w:val="en-US"/>
        </w:rPr>
        <w:t>fructigena</w:t>
      </w:r>
      <w:r w:rsidR="009375D4" w:rsidRPr="00DB6893">
        <w:rPr>
          <w:i/>
          <w:sz w:val="28"/>
          <w:szCs w:val="28"/>
        </w:rPr>
        <w:t xml:space="preserve"> </w:t>
      </w:r>
      <w:r w:rsidR="009375D4" w:rsidRPr="00DB6893">
        <w:rPr>
          <w:sz w:val="28"/>
          <w:szCs w:val="28"/>
          <w:lang w:val="en-US"/>
        </w:rPr>
        <w:t>West</w:t>
      </w:r>
      <w:r w:rsidR="009375D4" w:rsidRPr="00DB6893">
        <w:rPr>
          <w:sz w:val="28"/>
          <w:szCs w:val="28"/>
        </w:rPr>
        <w:t>.)</w:t>
      </w:r>
      <w:r w:rsidR="009375D4" w:rsidRPr="00DB6893">
        <w:rPr>
          <w:spacing w:val="2"/>
          <w:kern w:val="16"/>
          <w:sz w:val="28"/>
          <w:szCs w:val="28"/>
        </w:rPr>
        <w:t xml:space="preserve">. </w:t>
      </w:r>
      <w:r w:rsidR="009375D4" w:rsidRPr="00DB6893">
        <w:rPr>
          <w:sz w:val="28"/>
          <w:szCs w:val="28"/>
        </w:rPr>
        <w:t xml:space="preserve">В промышленных садах республики была широко распространена мучнистая роса яблони (возбудитель - гриб </w:t>
      </w:r>
      <w:r w:rsidR="009375D4" w:rsidRPr="00DB6893">
        <w:rPr>
          <w:i/>
          <w:sz w:val="28"/>
          <w:szCs w:val="28"/>
          <w:lang w:val="en-US"/>
        </w:rPr>
        <w:t>Podosphaera</w:t>
      </w:r>
      <w:r w:rsidR="009375D4" w:rsidRPr="00DB6893">
        <w:rPr>
          <w:i/>
          <w:sz w:val="28"/>
          <w:szCs w:val="28"/>
        </w:rPr>
        <w:t xml:space="preserve"> </w:t>
      </w:r>
      <w:r w:rsidR="009375D4" w:rsidRPr="00DB6893">
        <w:rPr>
          <w:i/>
          <w:sz w:val="28"/>
          <w:szCs w:val="28"/>
          <w:lang w:val="en-US"/>
        </w:rPr>
        <w:t>leucotricha</w:t>
      </w:r>
      <w:r w:rsidR="009375D4" w:rsidRPr="00DB6893">
        <w:rPr>
          <w:i/>
          <w:sz w:val="28"/>
          <w:szCs w:val="28"/>
        </w:rPr>
        <w:t xml:space="preserve"> </w:t>
      </w:r>
      <w:r w:rsidR="009375D4" w:rsidRPr="00DB6893">
        <w:rPr>
          <w:sz w:val="28"/>
          <w:szCs w:val="28"/>
          <w:lang w:val="en-US"/>
        </w:rPr>
        <w:t>Salm</w:t>
      </w:r>
      <w:r w:rsidR="009375D4" w:rsidRPr="00DB6893">
        <w:rPr>
          <w:sz w:val="28"/>
          <w:szCs w:val="28"/>
        </w:rPr>
        <w:t xml:space="preserve">.). </w:t>
      </w:r>
      <w:r w:rsidR="009375D4" w:rsidRPr="00DB6893">
        <w:rPr>
          <w:spacing w:val="2"/>
          <w:kern w:val="16"/>
          <w:sz w:val="28"/>
          <w:szCs w:val="28"/>
        </w:rPr>
        <w:t xml:space="preserve">В отдельных садах наблюдалось поражение плодовых деревьев болезнями коры – обыкновенный (европейский) рак (возбудитель </w:t>
      </w:r>
      <w:r w:rsidR="009375D4" w:rsidRPr="00DB6893">
        <w:rPr>
          <w:i/>
          <w:spacing w:val="2"/>
          <w:kern w:val="16"/>
          <w:sz w:val="28"/>
          <w:szCs w:val="28"/>
          <w:lang w:val="en-US"/>
        </w:rPr>
        <w:t>Nectria</w:t>
      </w:r>
      <w:r w:rsidR="009375D4" w:rsidRPr="00DB6893">
        <w:rPr>
          <w:i/>
          <w:spacing w:val="2"/>
          <w:kern w:val="16"/>
          <w:sz w:val="28"/>
          <w:szCs w:val="28"/>
        </w:rPr>
        <w:t xml:space="preserve"> </w:t>
      </w:r>
      <w:r w:rsidR="009375D4" w:rsidRPr="00DB6893">
        <w:rPr>
          <w:i/>
          <w:spacing w:val="2"/>
          <w:kern w:val="16"/>
          <w:sz w:val="28"/>
          <w:szCs w:val="28"/>
          <w:lang w:val="en-US"/>
        </w:rPr>
        <w:t>galligena</w:t>
      </w:r>
      <w:r w:rsidR="009375D4" w:rsidRPr="00DB6893">
        <w:rPr>
          <w:i/>
          <w:spacing w:val="2"/>
          <w:kern w:val="16"/>
          <w:sz w:val="28"/>
          <w:szCs w:val="28"/>
        </w:rPr>
        <w:t xml:space="preserve"> </w:t>
      </w:r>
      <w:r w:rsidR="009375D4" w:rsidRPr="00DB6893">
        <w:rPr>
          <w:spacing w:val="2"/>
          <w:kern w:val="16"/>
          <w:sz w:val="28"/>
          <w:szCs w:val="28"/>
          <w:lang w:val="en-US"/>
        </w:rPr>
        <w:t>Bres</w:t>
      </w:r>
      <w:r w:rsidR="009375D4" w:rsidRPr="00DB6893">
        <w:rPr>
          <w:spacing w:val="2"/>
          <w:kern w:val="16"/>
          <w:sz w:val="28"/>
          <w:szCs w:val="28"/>
        </w:rPr>
        <w:t xml:space="preserve">.), бактериальный рак (возбудитель – </w:t>
      </w:r>
      <w:r w:rsidR="009375D4" w:rsidRPr="00DB6893">
        <w:rPr>
          <w:i/>
          <w:spacing w:val="2"/>
          <w:kern w:val="16"/>
          <w:sz w:val="28"/>
          <w:szCs w:val="28"/>
          <w:lang w:val="en-US"/>
        </w:rPr>
        <w:t>Pseudomonas</w:t>
      </w:r>
      <w:r w:rsidR="009375D4" w:rsidRPr="00DB6893">
        <w:rPr>
          <w:i/>
          <w:spacing w:val="2"/>
          <w:kern w:val="16"/>
          <w:sz w:val="28"/>
          <w:szCs w:val="28"/>
        </w:rPr>
        <w:t xml:space="preserve"> </w:t>
      </w:r>
      <w:r w:rsidR="009375D4" w:rsidRPr="00DB6893">
        <w:rPr>
          <w:i/>
          <w:spacing w:val="2"/>
          <w:kern w:val="16"/>
          <w:sz w:val="28"/>
          <w:szCs w:val="28"/>
          <w:lang w:val="en-US"/>
        </w:rPr>
        <w:t>syringae</w:t>
      </w:r>
      <w:r w:rsidR="009375D4" w:rsidRPr="00DB6893">
        <w:rPr>
          <w:spacing w:val="2"/>
          <w:kern w:val="16"/>
          <w:sz w:val="28"/>
          <w:szCs w:val="28"/>
        </w:rPr>
        <w:t xml:space="preserve">), антракноз </w:t>
      </w:r>
      <w:r w:rsidR="009375D4" w:rsidRPr="00DB6893">
        <w:rPr>
          <w:sz w:val="28"/>
          <w:szCs w:val="28"/>
        </w:rPr>
        <w:t xml:space="preserve">(возбудители болезни грибы из рода </w:t>
      </w:r>
      <w:r w:rsidR="009375D4" w:rsidRPr="00DB6893">
        <w:rPr>
          <w:i/>
          <w:sz w:val="28"/>
          <w:szCs w:val="28"/>
          <w:lang w:val="en-US"/>
        </w:rPr>
        <w:t>Pezicula</w:t>
      </w:r>
      <w:r w:rsidR="009375D4" w:rsidRPr="00DB6893">
        <w:rPr>
          <w:sz w:val="28"/>
          <w:szCs w:val="28"/>
        </w:rPr>
        <w:t xml:space="preserve">), цитоспороз (возбудитель болезни гриб </w:t>
      </w:r>
      <w:r w:rsidR="009375D4" w:rsidRPr="00DB6893">
        <w:rPr>
          <w:i/>
          <w:sz w:val="28"/>
          <w:szCs w:val="28"/>
          <w:lang w:val="en-US"/>
        </w:rPr>
        <w:t>Cytospora</w:t>
      </w:r>
      <w:r w:rsidR="009375D4" w:rsidRPr="00DB6893">
        <w:rPr>
          <w:sz w:val="28"/>
          <w:szCs w:val="28"/>
        </w:rPr>
        <w:t xml:space="preserve"> </w:t>
      </w:r>
      <w:r w:rsidR="009375D4" w:rsidRPr="00DB6893">
        <w:rPr>
          <w:sz w:val="28"/>
          <w:szCs w:val="28"/>
          <w:lang w:val="en-US"/>
        </w:rPr>
        <w:t>spp</w:t>
      </w:r>
      <w:r w:rsidR="009375D4" w:rsidRPr="00DB6893">
        <w:rPr>
          <w:sz w:val="28"/>
          <w:szCs w:val="28"/>
        </w:rPr>
        <w:t xml:space="preserve">.). </w:t>
      </w:r>
    </w:p>
    <w:p w:rsidR="009375D4" w:rsidRPr="00DB6893" w:rsidRDefault="009375D4" w:rsidP="00600983">
      <w:pPr>
        <w:jc w:val="both"/>
        <w:rPr>
          <w:b/>
          <w:sz w:val="28"/>
          <w:szCs w:val="28"/>
        </w:rPr>
      </w:pPr>
      <w:r w:rsidRPr="00DB6893">
        <w:rPr>
          <w:b/>
          <w:sz w:val="28"/>
          <w:szCs w:val="28"/>
        </w:rPr>
        <w:t>Парша яблони</w:t>
      </w:r>
    </w:p>
    <w:p w:rsidR="009375D4" w:rsidRPr="00212EA1" w:rsidRDefault="00013BFD" w:rsidP="009375D4">
      <w:pPr>
        <w:jc w:val="both"/>
        <w:rPr>
          <w:sz w:val="28"/>
          <w:szCs w:val="28"/>
        </w:rPr>
      </w:pPr>
      <w:r>
        <w:rPr>
          <w:b/>
          <w:noProof/>
          <w:sz w:val="28"/>
          <w:szCs w:val="28"/>
        </w:rPr>
        <w:drawing>
          <wp:inline distT="0" distB="0" distL="0" distR="0">
            <wp:extent cx="1432560" cy="1432560"/>
            <wp:effectExtent l="19050" t="19050" r="15240" b="152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32560" cy="1432560"/>
                    </a:xfrm>
                    <a:prstGeom prst="rect">
                      <a:avLst/>
                    </a:prstGeom>
                    <a:noFill/>
                    <a:ln w="6350" cmpd="sng">
                      <a:solidFill>
                        <a:srgbClr val="000000"/>
                      </a:solidFill>
                      <a:miter lim="800000"/>
                      <a:headEnd/>
                      <a:tailEnd/>
                    </a:ln>
                    <a:effectLst/>
                  </pic:spPr>
                </pic:pic>
              </a:graphicData>
            </a:graphic>
          </wp:inline>
        </w:drawing>
      </w:r>
      <w:r w:rsidR="009375D4" w:rsidRPr="00212EA1">
        <w:rPr>
          <w:b/>
          <w:sz w:val="28"/>
          <w:szCs w:val="28"/>
        </w:rPr>
        <w:t xml:space="preserve">    </w:t>
      </w:r>
      <w:r>
        <w:rPr>
          <w:b/>
          <w:noProof/>
          <w:sz w:val="28"/>
          <w:szCs w:val="28"/>
        </w:rPr>
        <w:drawing>
          <wp:inline distT="0" distB="0" distL="0" distR="0">
            <wp:extent cx="2026920" cy="1424940"/>
            <wp:effectExtent l="19050" t="19050" r="11430" b="228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026920" cy="1424940"/>
                    </a:xfrm>
                    <a:prstGeom prst="rect">
                      <a:avLst/>
                    </a:prstGeom>
                    <a:noFill/>
                    <a:ln w="6350" cmpd="sng">
                      <a:solidFill>
                        <a:srgbClr val="000000"/>
                      </a:solidFill>
                      <a:miter lim="800000"/>
                      <a:headEnd/>
                      <a:tailEnd/>
                    </a:ln>
                    <a:effectLst/>
                  </pic:spPr>
                </pic:pic>
              </a:graphicData>
            </a:graphic>
          </wp:inline>
        </w:drawing>
      </w:r>
    </w:p>
    <w:p w:rsidR="005D69CE" w:rsidRPr="009318B0" w:rsidRDefault="009375D4" w:rsidP="005D69CE">
      <w:pPr>
        <w:ind w:firstLine="851"/>
        <w:jc w:val="both"/>
        <w:rPr>
          <w:sz w:val="28"/>
          <w:szCs w:val="28"/>
        </w:rPr>
      </w:pPr>
      <w:r w:rsidRPr="00212EA1">
        <w:rPr>
          <w:sz w:val="28"/>
          <w:szCs w:val="28"/>
        </w:rPr>
        <w:t xml:space="preserve"> </w:t>
      </w:r>
      <w:r w:rsidR="005D69CE" w:rsidRPr="00212EA1">
        <w:rPr>
          <w:sz w:val="28"/>
          <w:szCs w:val="28"/>
        </w:rPr>
        <w:t>В условиях 2012 года доминирующей болезнью в яблоневых садах</w:t>
      </w:r>
      <w:r w:rsidR="005D69CE" w:rsidRPr="009318B0">
        <w:rPr>
          <w:sz w:val="28"/>
          <w:szCs w:val="28"/>
        </w:rPr>
        <w:t xml:space="preserve"> была парша яблони.</w:t>
      </w:r>
    </w:p>
    <w:p w:rsidR="005D69CE" w:rsidRPr="009318B0" w:rsidRDefault="005D69CE" w:rsidP="005D69CE">
      <w:pPr>
        <w:ind w:firstLine="851"/>
        <w:jc w:val="both"/>
        <w:rPr>
          <w:sz w:val="28"/>
          <w:szCs w:val="28"/>
        </w:rPr>
      </w:pPr>
      <w:r w:rsidRPr="009318B0">
        <w:rPr>
          <w:sz w:val="28"/>
          <w:szCs w:val="28"/>
        </w:rPr>
        <w:t>Зима 2012 года на территории Беларуси началась с заметным опозданием от обычных сроков. Устойчивый снежный покр</w:t>
      </w:r>
      <w:r>
        <w:rPr>
          <w:sz w:val="28"/>
          <w:szCs w:val="28"/>
        </w:rPr>
        <w:t>ов образовался только в январе.</w:t>
      </w:r>
    </w:p>
    <w:p w:rsidR="005D69CE" w:rsidRPr="009318B0" w:rsidRDefault="005D69CE" w:rsidP="005D69CE">
      <w:pPr>
        <w:ind w:firstLine="851"/>
        <w:jc w:val="both"/>
        <w:rPr>
          <w:sz w:val="28"/>
          <w:szCs w:val="28"/>
        </w:rPr>
      </w:pPr>
      <w:r w:rsidRPr="009318B0">
        <w:rPr>
          <w:sz w:val="28"/>
          <w:szCs w:val="28"/>
        </w:rPr>
        <w:t>В последней декаде февраля и в начале марта снежный покров заметно подтаял и уплотнился. Высота снежного покрова к концу 1</w:t>
      </w:r>
      <w:r>
        <w:rPr>
          <w:sz w:val="28"/>
          <w:szCs w:val="28"/>
        </w:rPr>
        <w:t xml:space="preserve"> декады марта колебалась от 0,5</w:t>
      </w:r>
      <w:r w:rsidRPr="009318B0">
        <w:rPr>
          <w:sz w:val="28"/>
          <w:szCs w:val="28"/>
        </w:rPr>
        <w:t>-1 см в южных и юго-западных областях республики до 25 см в северных регионах. В целом март характеризовался повышенным температурным режимом. Значительную часть месяца среднесуточная температура воздуха составляла от -3.</w:t>
      </w:r>
      <w:r>
        <w:rPr>
          <w:sz w:val="28"/>
          <w:szCs w:val="28"/>
        </w:rPr>
        <w:t>.+3°С до +4..+8 °С, что на 1-8</w:t>
      </w:r>
      <w:r w:rsidRPr="009318B0">
        <w:rPr>
          <w:sz w:val="28"/>
          <w:szCs w:val="28"/>
        </w:rPr>
        <w:t>°С выше нормы. В дневные часы температура кол</w:t>
      </w:r>
      <w:r w:rsidR="00A65EC3">
        <w:rPr>
          <w:sz w:val="28"/>
          <w:szCs w:val="28"/>
        </w:rPr>
        <w:t>ебалась от +1..+7</w:t>
      </w:r>
      <w:r>
        <w:rPr>
          <w:sz w:val="28"/>
          <w:szCs w:val="28"/>
        </w:rPr>
        <w:t>°С до +8..+14</w:t>
      </w:r>
      <w:r w:rsidRPr="009318B0">
        <w:rPr>
          <w:sz w:val="28"/>
          <w:szCs w:val="28"/>
        </w:rPr>
        <w:t>°С. Ночной минимум на</w:t>
      </w:r>
      <w:r>
        <w:rPr>
          <w:sz w:val="28"/>
          <w:szCs w:val="28"/>
        </w:rPr>
        <w:t>ходился в пределах от -5° до +4</w:t>
      </w:r>
      <w:r w:rsidRPr="009318B0">
        <w:rPr>
          <w:sz w:val="28"/>
          <w:szCs w:val="28"/>
        </w:rPr>
        <w:t xml:space="preserve">°С. Однако в конце первой декады в отдельные ночи </w:t>
      </w:r>
      <w:r>
        <w:rPr>
          <w:sz w:val="28"/>
          <w:szCs w:val="28"/>
        </w:rPr>
        <w:t>воздух выхолаживался до -6..-13</w:t>
      </w:r>
      <w:r w:rsidRPr="009318B0">
        <w:rPr>
          <w:sz w:val="28"/>
          <w:szCs w:val="28"/>
        </w:rPr>
        <w:t>°С, а в наиболее х</w:t>
      </w:r>
      <w:r>
        <w:rPr>
          <w:sz w:val="28"/>
          <w:szCs w:val="28"/>
        </w:rPr>
        <w:t>олодные ночи 7-9 марта – до -14</w:t>
      </w:r>
      <w:r w:rsidRPr="009318B0">
        <w:rPr>
          <w:sz w:val="28"/>
          <w:szCs w:val="28"/>
        </w:rPr>
        <w:t>°С. Переход средней суточной температуры воздуха через 0°С в сторону потепления отмечен во второй декаде марта (в условиях Минской области – 11.03, а в условиях Витебской области – 17.03). Снежный покров полностью сошел в условиях Минской области 18.03, а почва полностью оттаяла 24 марта. В условиях Витебской области снег в отдельных районах лежал до первой декады апреля. Среднесуточна</w:t>
      </w:r>
      <w:r>
        <w:rPr>
          <w:sz w:val="28"/>
          <w:szCs w:val="28"/>
        </w:rPr>
        <w:t>я температура марта была на 4-6°С выше нормы. В целом у</w:t>
      </w:r>
      <w:r w:rsidRPr="009318B0">
        <w:rPr>
          <w:sz w:val="28"/>
          <w:szCs w:val="28"/>
        </w:rPr>
        <w:t>словия для перезимовки плодовых деревьев в 2012 году были удовлетворительными, за исключением Витебской и Гродненской областей, где отмечено подмерзание интродуцированных сорто</w:t>
      </w:r>
      <w:r>
        <w:rPr>
          <w:sz w:val="28"/>
          <w:szCs w:val="28"/>
        </w:rPr>
        <w:t>в яблони (Чемпион, Айдаред и другие</w:t>
      </w:r>
      <w:r w:rsidRPr="009318B0">
        <w:rPr>
          <w:sz w:val="28"/>
          <w:szCs w:val="28"/>
        </w:rPr>
        <w:t>).</w:t>
      </w:r>
    </w:p>
    <w:p w:rsidR="005D69CE" w:rsidRPr="009318B0" w:rsidRDefault="005D69CE" w:rsidP="005D69CE">
      <w:pPr>
        <w:ind w:firstLine="851"/>
        <w:jc w:val="both"/>
        <w:rPr>
          <w:sz w:val="28"/>
          <w:szCs w:val="28"/>
        </w:rPr>
      </w:pPr>
      <w:r w:rsidRPr="009318B0">
        <w:rPr>
          <w:sz w:val="28"/>
          <w:szCs w:val="28"/>
        </w:rPr>
        <w:lastRenderedPageBreak/>
        <w:t xml:space="preserve">До начала вегетационного периода запас инфекции возбудителя болезни имелся во всех садах. Сотрудниками лаборатории защиты плодовых культур РУП «Институт защиты растений», в ранневесенний период в яблоневых садах был проведен учет инфекционного запаса патогена, который на листьях сильнопоражаемых паршой интродуцированных сортов </w:t>
      </w:r>
      <w:r>
        <w:rPr>
          <w:sz w:val="28"/>
          <w:szCs w:val="28"/>
        </w:rPr>
        <w:t>Чем</w:t>
      </w:r>
      <w:r w:rsidR="00A65EC3">
        <w:rPr>
          <w:sz w:val="28"/>
          <w:szCs w:val="28"/>
        </w:rPr>
        <w:t>пион и Айдаред достигал 30,6–46</w:t>
      </w:r>
      <w:r w:rsidRPr="009318B0">
        <w:rPr>
          <w:sz w:val="28"/>
          <w:szCs w:val="28"/>
        </w:rPr>
        <w:t>% (ОАО «Почапово» Брестской области), а на листьях отечественных сортов Вербнае, Заславское и Сябрына составил 6,7</w:t>
      </w:r>
      <w:r>
        <w:rPr>
          <w:sz w:val="28"/>
          <w:szCs w:val="28"/>
        </w:rPr>
        <w:t>; 7,2; 30,8</w:t>
      </w:r>
      <w:r w:rsidRPr="009318B0">
        <w:rPr>
          <w:sz w:val="28"/>
          <w:szCs w:val="28"/>
        </w:rPr>
        <w:t>% соответственно</w:t>
      </w:r>
      <w:r>
        <w:rPr>
          <w:sz w:val="28"/>
          <w:szCs w:val="28"/>
        </w:rPr>
        <w:t xml:space="preserve"> (РУП «Институт плодоводства»).</w:t>
      </w:r>
    </w:p>
    <w:p w:rsidR="005D69CE" w:rsidRPr="009318B0" w:rsidRDefault="005D69CE" w:rsidP="005D69CE">
      <w:pPr>
        <w:ind w:firstLine="851"/>
        <w:jc w:val="both"/>
        <w:rPr>
          <w:sz w:val="28"/>
          <w:szCs w:val="28"/>
        </w:rPr>
      </w:pPr>
      <w:r w:rsidRPr="009318B0">
        <w:rPr>
          <w:sz w:val="28"/>
          <w:szCs w:val="28"/>
        </w:rPr>
        <w:t>По данным ПСП инфекционный запас возбудителя парши яблони присутствовал повсеместно в садах и колебался: в Витебской области от 16% (Ушачский район) до 56% (Дубровенский район), в Минской области от 8% (Минский район, молодой сад) до 68% (Вилейковский район, сад старой конструкции), в Могилевской области до 21% (Шкловский район), в Гродненской области от 4% (Кореличский район) до 45% (Щучинский район), в Брестской области от 18% (Брестский район, молодой сад) до 63% (Дрогичинский район), в Гомельской области до 32% (Жлобинский район).</w:t>
      </w:r>
    </w:p>
    <w:p w:rsidR="005D69CE" w:rsidRPr="009318B0" w:rsidRDefault="005D69CE" w:rsidP="005D69CE">
      <w:pPr>
        <w:ind w:firstLine="851"/>
        <w:jc w:val="both"/>
        <w:rPr>
          <w:sz w:val="28"/>
          <w:szCs w:val="28"/>
        </w:rPr>
      </w:pPr>
      <w:r w:rsidRPr="009318B0">
        <w:rPr>
          <w:sz w:val="28"/>
          <w:szCs w:val="28"/>
        </w:rPr>
        <w:t xml:space="preserve">В первой декаде апреля наблюдался неустойчивый характер погоды, с превышающим в 2 раза норму количеством осадков, в ночные </w:t>
      </w:r>
      <w:r>
        <w:rPr>
          <w:sz w:val="28"/>
          <w:szCs w:val="28"/>
        </w:rPr>
        <w:t>часы отмечались заморозки до -4</w:t>
      </w:r>
      <w:r w:rsidRPr="009318B0">
        <w:rPr>
          <w:sz w:val="28"/>
          <w:szCs w:val="28"/>
        </w:rPr>
        <w:t>°С. В целом за декаду среднесуточная температу</w:t>
      </w:r>
      <w:r>
        <w:rPr>
          <w:sz w:val="28"/>
          <w:szCs w:val="28"/>
        </w:rPr>
        <w:t>ра воздуха была ниже нормы на 1</w:t>
      </w:r>
      <w:r w:rsidRPr="009318B0">
        <w:rPr>
          <w:sz w:val="28"/>
          <w:szCs w:val="28"/>
        </w:rPr>
        <w:t>°С, а количество осадков – 30 мм или 200 % от нормы.</w:t>
      </w:r>
    </w:p>
    <w:p w:rsidR="005D69CE" w:rsidRPr="009318B0" w:rsidRDefault="005D69CE" w:rsidP="005D69CE">
      <w:pPr>
        <w:ind w:firstLine="851"/>
        <w:jc w:val="both"/>
        <w:rPr>
          <w:sz w:val="28"/>
          <w:szCs w:val="28"/>
        </w:rPr>
      </w:pPr>
      <w:r w:rsidRPr="009318B0">
        <w:rPr>
          <w:sz w:val="28"/>
          <w:szCs w:val="28"/>
        </w:rPr>
        <w:t>Во второй декаде апреля (12.04) отмечен переход средней суточн</w:t>
      </w:r>
      <w:r>
        <w:rPr>
          <w:sz w:val="28"/>
          <w:szCs w:val="28"/>
        </w:rPr>
        <w:t>ой температуры воздуха через +5</w:t>
      </w:r>
      <w:r w:rsidRPr="009318B0">
        <w:rPr>
          <w:sz w:val="28"/>
          <w:szCs w:val="28"/>
        </w:rPr>
        <w:t>°С в сторону повышения. Переход среднесуточно</w:t>
      </w:r>
      <w:r>
        <w:rPr>
          <w:sz w:val="28"/>
          <w:szCs w:val="28"/>
        </w:rPr>
        <w:t>й температуры воздуха через +10</w:t>
      </w:r>
      <w:r w:rsidRPr="009318B0">
        <w:rPr>
          <w:sz w:val="28"/>
          <w:szCs w:val="28"/>
        </w:rPr>
        <w:t xml:space="preserve">°С в сторону повышения  произошел 20-21 апреля, на 6-15 дней раньше средних многолетних дат. В целом за апрель среднесуточная температура </w:t>
      </w:r>
      <w:r>
        <w:rPr>
          <w:sz w:val="28"/>
          <w:szCs w:val="28"/>
        </w:rPr>
        <w:t>воздуха составила +8,4°С, что на 2,6</w:t>
      </w:r>
      <w:r w:rsidRPr="009318B0">
        <w:rPr>
          <w:sz w:val="28"/>
          <w:szCs w:val="28"/>
        </w:rPr>
        <w:t>°С выше климатической нормы, в среднем по Беларуси выпало 73 мм</w:t>
      </w:r>
      <w:r>
        <w:rPr>
          <w:sz w:val="28"/>
          <w:szCs w:val="28"/>
        </w:rPr>
        <w:t xml:space="preserve"> осадков, что составило 166</w:t>
      </w:r>
      <w:r w:rsidRPr="009318B0">
        <w:rPr>
          <w:sz w:val="28"/>
          <w:szCs w:val="28"/>
        </w:rPr>
        <w:t>% от климатической нормы (</w:t>
      </w:r>
      <w:r>
        <w:rPr>
          <w:sz w:val="28"/>
          <w:szCs w:val="28"/>
        </w:rPr>
        <w:t>4</w:t>
      </w:r>
      <w:r w:rsidRPr="009318B0">
        <w:rPr>
          <w:sz w:val="28"/>
          <w:szCs w:val="28"/>
        </w:rPr>
        <w:t>4 мм)</w:t>
      </w:r>
      <w:r>
        <w:rPr>
          <w:sz w:val="28"/>
          <w:szCs w:val="28"/>
        </w:rPr>
        <w:t>.</w:t>
      </w:r>
    </w:p>
    <w:p w:rsidR="005D69CE" w:rsidRPr="009318B0" w:rsidRDefault="005D69CE" w:rsidP="005D69CE">
      <w:pPr>
        <w:ind w:firstLine="851"/>
        <w:jc w:val="both"/>
        <w:rPr>
          <w:sz w:val="28"/>
          <w:szCs w:val="28"/>
        </w:rPr>
      </w:pPr>
      <w:r w:rsidRPr="009318B0">
        <w:rPr>
          <w:sz w:val="28"/>
          <w:szCs w:val="28"/>
        </w:rPr>
        <w:t xml:space="preserve">Наблюдения за динамикой созревания перитециев гриба </w:t>
      </w:r>
      <w:r w:rsidRPr="009318B0">
        <w:rPr>
          <w:i/>
          <w:sz w:val="28"/>
          <w:szCs w:val="28"/>
          <w:lang w:val="en-US"/>
        </w:rPr>
        <w:t>V</w:t>
      </w:r>
      <w:r w:rsidRPr="009318B0">
        <w:rPr>
          <w:i/>
          <w:sz w:val="28"/>
          <w:szCs w:val="28"/>
        </w:rPr>
        <w:t xml:space="preserve">. </w:t>
      </w:r>
      <w:r w:rsidRPr="009318B0">
        <w:rPr>
          <w:i/>
          <w:sz w:val="28"/>
          <w:szCs w:val="28"/>
          <w:lang w:val="en-US"/>
        </w:rPr>
        <w:t>inaequalis</w:t>
      </w:r>
      <w:r w:rsidRPr="009318B0">
        <w:rPr>
          <w:i/>
          <w:sz w:val="28"/>
          <w:szCs w:val="28"/>
        </w:rPr>
        <w:t xml:space="preserve"> </w:t>
      </w:r>
      <w:r w:rsidRPr="009318B0">
        <w:rPr>
          <w:sz w:val="28"/>
          <w:szCs w:val="28"/>
        </w:rPr>
        <w:t xml:space="preserve">на перезимовавших листьях яблони проводили в опытном саду РУП «Институт защиты растений». Начало созревания плодовых тел возбудителя парши яблони было отмечено в 1-й декаде апреля. Во 2-й декаде апреля в фенофазу яблони «набухание почек» количество зрелых перитециев достигло </w:t>
      </w:r>
      <w:r>
        <w:rPr>
          <w:sz w:val="28"/>
          <w:szCs w:val="28"/>
        </w:rPr>
        <w:t>42,9</w:t>
      </w:r>
      <w:r w:rsidRPr="009318B0">
        <w:rPr>
          <w:sz w:val="28"/>
          <w:szCs w:val="28"/>
        </w:rPr>
        <w:t xml:space="preserve">%. Начало лета аскоспор гриба </w:t>
      </w:r>
      <w:r w:rsidRPr="009318B0">
        <w:rPr>
          <w:i/>
          <w:sz w:val="28"/>
          <w:szCs w:val="28"/>
          <w:lang w:val="en-US"/>
        </w:rPr>
        <w:t>V</w:t>
      </w:r>
      <w:r w:rsidRPr="009318B0">
        <w:rPr>
          <w:i/>
          <w:sz w:val="28"/>
          <w:szCs w:val="28"/>
        </w:rPr>
        <w:t xml:space="preserve">. </w:t>
      </w:r>
      <w:r w:rsidRPr="009318B0">
        <w:rPr>
          <w:i/>
          <w:sz w:val="28"/>
          <w:szCs w:val="28"/>
          <w:lang w:val="en-US"/>
        </w:rPr>
        <w:t>inaequalis</w:t>
      </w:r>
      <w:r w:rsidRPr="009318B0">
        <w:rPr>
          <w:i/>
          <w:sz w:val="28"/>
          <w:szCs w:val="28"/>
        </w:rPr>
        <w:t xml:space="preserve"> </w:t>
      </w:r>
      <w:r w:rsidRPr="009318B0">
        <w:rPr>
          <w:sz w:val="28"/>
          <w:szCs w:val="28"/>
        </w:rPr>
        <w:t>в спороловушки было отмечено 30 апреля в фенофазу яблони «зеленая почка».</w:t>
      </w:r>
    </w:p>
    <w:p w:rsidR="005D69CE" w:rsidRPr="009318B0" w:rsidRDefault="005D69CE" w:rsidP="005D69CE">
      <w:pPr>
        <w:ind w:firstLine="851"/>
        <w:jc w:val="both"/>
        <w:rPr>
          <w:sz w:val="28"/>
          <w:szCs w:val="28"/>
        </w:rPr>
      </w:pPr>
      <w:r w:rsidRPr="009318B0">
        <w:rPr>
          <w:sz w:val="28"/>
          <w:szCs w:val="28"/>
        </w:rPr>
        <w:t xml:space="preserve">По данным ПСП начало созревания перитециев возбудителя парши яблони отмечено уже во 2-3 декадах марта в южной части республики - Брестской и Гомельской области. В течение 2-3 декад апреля отмечено повсеместное созревание перитециев </w:t>
      </w:r>
      <w:r w:rsidRPr="009318B0">
        <w:rPr>
          <w:i/>
          <w:sz w:val="28"/>
          <w:szCs w:val="28"/>
          <w:lang w:val="en-US"/>
        </w:rPr>
        <w:t>V</w:t>
      </w:r>
      <w:r w:rsidRPr="009318B0">
        <w:rPr>
          <w:i/>
          <w:sz w:val="28"/>
          <w:szCs w:val="28"/>
        </w:rPr>
        <w:t xml:space="preserve">. </w:t>
      </w:r>
      <w:r w:rsidRPr="009318B0">
        <w:rPr>
          <w:i/>
          <w:sz w:val="28"/>
          <w:szCs w:val="28"/>
          <w:lang w:val="en-US"/>
        </w:rPr>
        <w:t>inaequalis</w:t>
      </w:r>
      <w:r w:rsidRPr="009318B0">
        <w:rPr>
          <w:i/>
          <w:sz w:val="28"/>
          <w:szCs w:val="28"/>
        </w:rPr>
        <w:t xml:space="preserve"> </w:t>
      </w:r>
      <w:r w:rsidRPr="009318B0">
        <w:rPr>
          <w:sz w:val="28"/>
          <w:szCs w:val="28"/>
        </w:rPr>
        <w:t>и, за исключением нескольких районов Витебской области, начало лета аскоспор патогена.</w:t>
      </w:r>
    </w:p>
    <w:p w:rsidR="005D69CE" w:rsidRPr="009318B0" w:rsidRDefault="005D69CE" w:rsidP="005D69CE">
      <w:pPr>
        <w:ind w:firstLine="851"/>
        <w:jc w:val="both"/>
        <w:rPr>
          <w:sz w:val="28"/>
          <w:szCs w:val="28"/>
        </w:rPr>
      </w:pPr>
      <w:r w:rsidRPr="009318B0">
        <w:rPr>
          <w:sz w:val="28"/>
          <w:szCs w:val="28"/>
        </w:rPr>
        <w:t>В первой декаде</w:t>
      </w:r>
      <w:r w:rsidRPr="009318B0">
        <w:rPr>
          <w:b/>
          <w:sz w:val="28"/>
          <w:szCs w:val="28"/>
        </w:rPr>
        <w:t xml:space="preserve"> </w:t>
      </w:r>
      <w:r w:rsidRPr="009318B0">
        <w:rPr>
          <w:sz w:val="28"/>
          <w:szCs w:val="28"/>
        </w:rPr>
        <w:t>мая</w:t>
      </w:r>
      <w:r w:rsidRPr="009318B0">
        <w:rPr>
          <w:b/>
          <w:sz w:val="28"/>
          <w:szCs w:val="28"/>
        </w:rPr>
        <w:t xml:space="preserve"> </w:t>
      </w:r>
      <w:r w:rsidRPr="009318B0">
        <w:rPr>
          <w:sz w:val="28"/>
          <w:szCs w:val="28"/>
        </w:rPr>
        <w:t>наблюдалась теплая погода с дефицитом осадков – 6,8 мм</w:t>
      </w:r>
      <w:r w:rsidR="00C05120">
        <w:rPr>
          <w:sz w:val="28"/>
          <w:szCs w:val="28"/>
        </w:rPr>
        <w:t xml:space="preserve"> или 40</w:t>
      </w:r>
      <w:r>
        <w:rPr>
          <w:sz w:val="28"/>
          <w:szCs w:val="28"/>
        </w:rPr>
        <w:t>%</w:t>
      </w:r>
      <w:r w:rsidR="00C05120">
        <w:rPr>
          <w:sz w:val="28"/>
          <w:szCs w:val="28"/>
        </w:rPr>
        <w:t xml:space="preserve"> </w:t>
      </w:r>
      <w:r w:rsidRPr="009318B0">
        <w:rPr>
          <w:sz w:val="28"/>
          <w:szCs w:val="28"/>
        </w:rPr>
        <w:t xml:space="preserve">от нормы. Среднесуточная </w:t>
      </w:r>
      <w:r>
        <w:rPr>
          <w:sz w:val="28"/>
          <w:szCs w:val="28"/>
        </w:rPr>
        <w:t>температура воздуха была на 2-6</w:t>
      </w:r>
      <w:r w:rsidRPr="009318B0">
        <w:rPr>
          <w:sz w:val="28"/>
          <w:szCs w:val="28"/>
        </w:rPr>
        <w:t>ºС выше нормы, д</w:t>
      </w:r>
      <w:r>
        <w:rPr>
          <w:sz w:val="28"/>
          <w:szCs w:val="28"/>
        </w:rPr>
        <w:t>нём воздух прогревался до +17–24</w:t>
      </w:r>
      <w:r w:rsidRPr="009318B0">
        <w:rPr>
          <w:sz w:val="28"/>
          <w:szCs w:val="28"/>
        </w:rPr>
        <w:t>ºС. В целом за декаду средняя темп</w:t>
      </w:r>
      <w:r>
        <w:rPr>
          <w:sz w:val="28"/>
          <w:szCs w:val="28"/>
        </w:rPr>
        <w:t>ература воздуха составила +14,4</w:t>
      </w:r>
      <w:r w:rsidRPr="009318B0">
        <w:rPr>
          <w:sz w:val="28"/>
          <w:szCs w:val="28"/>
        </w:rPr>
        <w:t>ºС,</w:t>
      </w:r>
      <w:r>
        <w:rPr>
          <w:sz w:val="28"/>
          <w:szCs w:val="28"/>
        </w:rPr>
        <w:t xml:space="preserve"> что на 3,5 градуса выше нормы.</w:t>
      </w:r>
    </w:p>
    <w:p w:rsidR="005D69CE" w:rsidRPr="009318B0" w:rsidRDefault="005D69CE" w:rsidP="005D69CE">
      <w:pPr>
        <w:ind w:firstLine="851"/>
        <w:jc w:val="both"/>
        <w:rPr>
          <w:sz w:val="28"/>
          <w:szCs w:val="28"/>
        </w:rPr>
      </w:pPr>
      <w:r w:rsidRPr="009318B0">
        <w:rPr>
          <w:sz w:val="28"/>
          <w:szCs w:val="28"/>
        </w:rPr>
        <w:t>Вторая декада мая характеризовалась неустойчивым температурным режимом и повышенным количеством осадков. В целом за декаду средняя темп</w:t>
      </w:r>
      <w:r>
        <w:rPr>
          <w:sz w:val="28"/>
          <w:szCs w:val="28"/>
        </w:rPr>
        <w:t>ература воздуха составила +13,3</w:t>
      </w:r>
      <w:r w:rsidRPr="009318B0">
        <w:rPr>
          <w:sz w:val="28"/>
          <w:szCs w:val="28"/>
        </w:rPr>
        <w:t xml:space="preserve">ºС, что в пределах нормы. Дожди </w:t>
      </w:r>
      <w:r w:rsidRPr="009318B0">
        <w:rPr>
          <w:sz w:val="28"/>
          <w:szCs w:val="28"/>
        </w:rPr>
        <w:lastRenderedPageBreak/>
        <w:t>наблюдались часто и носили преимущественно ливневый характер. Сумма осадков за декаду составила почти 32 мм</w:t>
      </w:r>
      <w:r>
        <w:rPr>
          <w:sz w:val="28"/>
          <w:szCs w:val="28"/>
        </w:rPr>
        <w:t xml:space="preserve"> –159% от нормы.</w:t>
      </w:r>
    </w:p>
    <w:p w:rsidR="005D69CE" w:rsidRPr="009318B0" w:rsidRDefault="005D69CE" w:rsidP="005D69CE">
      <w:pPr>
        <w:ind w:firstLine="851"/>
        <w:jc w:val="both"/>
        <w:rPr>
          <w:sz w:val="28"/>
          <w:szCs w:val="28"/>
        </w:rPr>
      </w:pPr>
      <w:r w:rsidRPr="009318B0">
        <w:rPr>
          <w:sz w:val="28"/>
          <w:szCs w:val="28"/>
        </w:rPr>
        <w:t>Третья декада мая характеризовалась неустойчивым температурным режимом и недостаточным количеством осадков. Средняя температур</w:t>
      </w:r>
      <w:r>
        <w:rPr>
          <w:sz w:val="28"/>
          <w:szCs w:val="28"/>
        </w:rPr>
        <w:t>а воздуха за декаду была на 1,5</w:t>
      </w:r>
      <w:r w:rsidRPr="009318B0">
        <w:rPr>
          <w:sz w:val="28"/>
          <w:szCs w:val="28"/>
        </w:rPr>
        <w:t>º</w:t>
      </w:r>
      <w:r>
        <w:rPr>
          <w:sz w:val="28"/>
          <w:szCs w:val="28"/>
        </w:rPr>
        <w:t>С выше нормы и составила + 15,8</w:t>
      </w:r>
      <w:r w:rsidRPr="009318B0">
        <w:rPr>
          <w:sz w:val="28"/>
          <w:szCs w:val="28"/>
        </w:rPr>
        <w:t>ºС. Осадков выпало 7,7 мм</w:t>
      </w:r>
      <w:r>
        <w:rPr>
          <w:sz w:val="28"/>
          <w:szCs w:val="28"/>
        </w:rPr>
        <w:t xml:space="preserve"> (32% от нормы).</w:t>
      </w:r>
    </w:p>
    <w:p w:rsidR="005D69CE" w:rsidRPr="009318B0" w:rsidRDefault="005D69CE" w:rsidP="005D69CE">
      <w:pPr>
        <w:ind w:left="-57" w:firstLine="709"/>
        <w:jc w:val="both"/>
        <w:rPr>
          <w:sz w:val="28"/>
          <w:szCs w:val="28"/>
        </w:rPr>
      </w:pPr>
      <w:r w:rsidRPr="009318B0">
        <w:rPr>
          <w:sz w:val="28"/>
          <w:szCs w:val="28"/>
        </w:rPr>
        <w:t xml:space="preserve">Погодные условия конца апреля-начала мая способствовали быстрому развитию плодовых культур, а жаркая сухая погода не благоприятствовала дальнейшему развитию болезни. Первые единичные пятна парши на листьях яблони повсеместно были отмечены на сильнопоражаемых сортах только во второй декаде мая. А в третьей декаде мая (22.05) в коллекционных насаждениях РУП </w:t>
      </w:r>
      <w:r w:rsidR="00C05120">
        <w:rPr>
          <w:sz w:val="28"/>
          <w:szCs w:val="28"/>
        </w:rPr>
        <w:t>«Институт плодоводства» (2009 года</w:t>
      </w:r>
      <w:r w:rsidRPr="009318B0">
        <w:rPr>
          <w:sz w:val="28"/>
          <w:szCs w:val="28"/>
        </w:rPr>
        <w:t xml:space="preserve"> посадки) поражение листьев паршой составило от 1,7% на сорте Белорусское сладкое до 3,2 % на сорте Сяб</w:t>
      </w:r>
      <w:r>
        <w:rPr>
          <w:sz w:val="28"/>
          <w:szCs w:val="28"/>
        </w:rPr>
        <w:t>рына при распространенности 7,0% и 14,5</w:t>
      </w:r>
      <w:r w:rsidRPr="009318B0">
        <w:rPr>
          <w:sz w:val="28"/>
          <w:szCs w:val="28"/>
        </w:rPr>
        <w:t>% соответственно. В плодоносящих садах в этот период раз</w:t>
      </w:r>
      <w:r>
        <w:rPr>
          <w:sz w:val="28"/>
          <w:szCs w:val="28"/>
        </w:rPr>
        <w:t>витие болезни колебалось от 2,5</w:t>
      </w:r>
      <w:r w:rsidRPr="009318B0">
        <w:rPr>
          <w:sz w:val="28"/>
          <w:szCs w:val="28"/>
        </w:rPr>
        <w:t xml:space="preserve">% на сорте яблони Коваленковское (ОАО «Узденский», 2007 года посадки) до 23,1% на сорте Чемпион (РУП «Толочинский консервный завод», 2008 года посадки) при распространенности 9,2 и 50% соответственно. </w:t>
      </w:r>
    </w:p>
    <w:p w:rsidR="005D69CE" w:rsidRPr="009318B0" w:rsidRDefault="005D69CE" w:rsidP="005D69CE">
      <w:pPr>
        <w:ind w:firstLine="851"/>
        <w:jc w:val="both"/>
        <w:rPr>
          <w:sz w:val="28"/>
          <w:szCs w:val="28"/>
        </w:rPr>
      </w:pPr>
      <w:r w:rsidRPr="009318B0">
        <w:rPr>
          <w:sz w:val="28"/>
          <w:szCs w:val="28"/>
        </w:rPr>
        <w:t>В первой декаде</w:t>
      </w:r>
      <w:r w:rsidRPr="009318B0">
        <w:rPr>
          <w:b/>
          <w:sz w:val="28"/>
          <w:szCs w:val="28"/>
        </w:rPr>
        <w:t xml:space="preserve"> </w:t>
      </w:r>
      <w:r w:rsidRPr="009318B0">
        <w:rPr>
          <w:sz w:val="28"/>
          <w:szCs w:val="28"/>
        </w:rPr>
        <w:t>июня</w:t>
      </w:r>
      <w:r w:rsidRPr="009318B0">
        <w:rPr>
          <w:b/>
          <w:sz w:val="28"/>
          <w:szCs w:val="28"/>
        </w:rPr>
        <w:t xml:space="preserve"> </w:t>
      </w:r>
      <w:r w:rsidRPr="009318B0">
        <w:rPr>
          <w:sz w:val="28"/>
          <w:szCs w:val="28"/>
        </w:rPr>
        <w:t>отмечался</w:t>
      </w:r>
      <w:r w:rsidRPr="009318B0">
        <w:rPr>
          <w:b/>
          <w:sz w:val="28"/>
          <w:szCs w:val="28"/>
        </w:rPr>
        <w:t xml:space="preserve"> </w:t>
      </w:r>
      <w:r w:rsidRPr="009318B0">
        <w:rPr>
          <w:sz w:val="28"/>
          <w:szCs w:val="28"/>
        </w:rPr>
        <w:t>пониженный температурный режим и достаточное количество осадков. Средняя температ</w:t>
      </w:r>
      <w:r>
        <w:rPr>
          <w:sz w:val="28"/>
          <w:szCs w:val="28"/>
        </w:rPr>
        <w:t>ура воздуха за декаду была на 2</w:t>
      </w:r>
      <w:r w:rsidRPr="009318B0">
        <w:rPr>
          <w:sz w:val="28"/>
          <w:szCs w:val="28"/>
        </w:rPr>
        <w:t>ºС ниже нормы и составил</w:t>
      </w:r>
      <w:r>
        <w:rPr>
          <w:sz w:val="28"/>
          <w:szCs w:val="28"/>
        </w:rPr>
        <w:t>а +13,5</w:t>
      </w:r>
      <w:r w:rsidRPr="009318B0">
        <w:rPr>
          <w:sz w:val="28"/>
          <w:szCs w:val="28"/>
        </w:rPr>
        <w:t>ºС. За декаду выпало 29,3 мм</w:t>
      </w:r>
      <w:r>
        <w:rPr>
          <w:sz w:val="28"/>
          <w:szCs w:val="28"/>
        </w:rPr>
        <w:t xml:space="preserve"> осадков (147</w:t>
      </w:r>
      <w:r w:rsidRPr="009318B0">
        <w:rPr>
          <w:sz w:val="28"/>
          <w:szCs w:val="28"/>
        </w:rPr>
        <w:t>% от нормы).</w:t>
      </w:r>
    </w:p>
    <w:p w:rsidR="005D69CE" w:rsidRPr="009318B0" w:rsidRDefault="005D69CE" w:rsidP="005D69CE">
      <w:pPr>
        <w:ind w:firstLine="851"/>
        <w:jc w:val="both"/>
        <w:rPr>
          <w:sz w:val="28"/>
          <w:szCs w:val="28"/>
        </w:rPr>
      </w:pPr>
      <w:r w:rsidRPr="009318B0">
        <w:rPr>
          <w:sz w:val="28"/>
          <w:szCs w:val="28"/>
        </w:rPr>
        <w:t>Во второй декаде июня наблюдался неустойчивый температурный режим с избыточным количеством осадков – 80 мм, ч</w:t>
      </w:r>
      <w:r>
        <w:rPr>
          <w:sz w:val="28"/>
          <w:szCs w:val="28"/>
        </w:rPr>
        <w:t>то составляет 285</w:t>
      </w:r>
      <w:r w:rsidRPr="009318B0">
        <w:rPr>
          <w:sz w:val="28"/>
          <w:szCs w:val="28"/>
        </w:rPr>
        <w:t>% от нормы. В целом за декаду средняя температура воздуха достигла</w:t>
      </w:r>
      <w:r>
        <w:rPr>
          <w:sz w:val="28"/>
          <w:szCs w:val="28"/>
        </w:rPr>
        <w:t xml:space="preserve"> +18,3</w:t>
      </w:r>
      <w:r w:rsidRPr="009318B0">
        <w:rPr>
          <w:sz w:val="28"/>
          <w:szCs w:val="28"/>
        </w:rPr>
        <w:t>º</w:t>
      </w:r>
      <w:r>
        <w:rPr>
          <w:sz w:val="28"/>
          <w:szCs w:val="28"/>
        </w:rPr>
        <w:t>С, что на 2 градуса выше нормы.</w:t>
      </w:r>
    </w:p>
    <w:p w:rsidR="005D69CE" w:rsidRPr="009318B0" w:rsidRDefault="005D69CE" w:rsidP="005D69CE">
      <w:pPr>
        <w:ind w:firstLine="851"/>
        <w:jc w:val="both"/>
        <w:rPr>
          <w:sz w:val="28"/>
          <w:szCs w:val="28"/>
        </w:rPr>
      </w:pPr>
      <w:r w:rsidRPr="009318B0">
        <w:rPr>
          <w:sz w:val="28"/>
          <w:szCs w:val="28"/>
        </w:rPr>
        <w:t>В третьей декада июня среднесуточная составила +16,6ºС, что в пределах нормы. Сумма осадков за декаду составила 14,4 мм</w:t>
      </w:r>
      <w:r>
        <w:rPr>
          <w:sz w:val="28"/>
          <w:szCs w:val="28"/>
        </w:rPr>
        <w:t xml:space="preserve"> или 50</w:t>
      </w:r>
      <w:r w:rsidRPr="009318B0">
        <w:rPr>
          <w:sz w:val="28"/>
          <w:szCs w:val="28"/>
        </w:rPr>
        <w:t xml:space="preserve">% от нормы. </w:t>
      </w:r>
    </w:p>
    <w:p w:rsidR="005D69CE" w:rsidRPr="009318B0" w:rsidRDefault="005D69CE" w:rsidP="005D69CE">
      <w:pPr>
        <w:ind w:firstLine="851"/>
        <w:jc w:val="both"/>
        <w:rPr>
          <w:sz w:val="28"/>
          <w:szCs w:val="28"/>
        </w:rPr>
      </w:pPr>
      <w:r w:rsidRPr="009318B0">
        <w:rPr>
          <w:sz w:val="28"/>
          <w:szCs w:val="28"/>
        </w:rPr>
        <w:t>Таким образом, в июне сложились благоприятные гидротермические условия для развития парши яблони. В условиях интенсивной химической защиты в 1-й декаде июня в саду РУП «Институт защиты растений» развитие болезни на листьях сорта Лигол (</w:t>
      </w:r>
      <w:r w:rsidRPr="009318B0">
        <w:rPr>
          <w:sz w:val="28"/>
          <w:szCs w:val="28"/>
          <w:lang w:val="en-US"/>
        </w:rPr>
        <w:t>Ligol</w:t>
      </w:r>
      <w:r>
        <w:rPr>
          <w:sz w:val="28"/>
          <w:szCs w:val="28"/>
        </w:rPr>
        <w:t>) составило 7,7% при распространенности 22,4</w:t>
      </w:r>
      <w:r w:rsidRPr="009318B0">
        <w:rPr>
          <w:sz w:val="28"/>
          <w:szCs w:val="28"/>
        </w:rPr>
        <w:t>%, а в саду РУП «Институт плодоводства» во 2-й декаде месяца</w:t>
      </w:r>
      <w:r>
        <w:rPr>
          <w:sz w:val="28"/>
          <w:szCs w:val="28"/>
        </w:rPr>
        <w:t xml:space="preserve"> со</w:t>
      </w:r>
      <w:r w:rsidR="00C05120">
        <w:rPr>
          <w:sz w:val="28"/>
          <w:szCs w:val="28"/>
        </w:rPr>
        <w:t>ставило на сорте Сябрына 9</w:t>
      </w:r>
      <w:r>
        <w:rPr>
          <w:sz w:val="28"/>
          <w:szCs w:val="28"/>
        </w:rPr>
        <w:t>% при распространенности 26,5</w:t>
      </w:r>
      <w:r w:rsidRPr="009318B0">
        <w:rPr>
          <w:sz w:val="28"/>
          <w:szCs w:val="28"/>
        </w:rPr>
        <w:t xml:space="preserve">%, на </w:t>
      </w:r>
      <w:r>
        <w:rPr>
          <w:sz w:val="28"/>
          <w:szCs w:val="28"/>
        </w:rPr>
        <w:t>сорте Белорусское сладкое – 4,8% при распространенности 18,7%.</w:t>
      </w:r>
    </w:p>
    <w:p w:rsidR="005D69CE" w:rsidRPr="009318B0" w:rsidRDefault="005D69CE" w:rsidP="005D69CE">
      <w:pPr>
        <w:ind w:firstLine="851"/>
        <w:jc w:val="both"/>
        <w:rPr>
          <w:sz w:val="28"/>
          <w:szCs w:val="28"/>
        </w:rPr>
      </w:pPr>
      <w:r w:rsidRPr="009318B0">
        <w:rPr>
          <w:sz w:val="28"/>
          <w:szCs w:val="28"/>
        </w:rPr>
        <w:t>В условиях Витебской области в промышленном саду РУП «Толочинский консервный завод» к концу первой половины вегетации (14.06) развитие па</w:t>
      </w:r>
      <w:r>
        <w:rPr>
          <w:sz w:val="28"/>
          <w:szCs w:val="28"/>
        </w:rPr>
        <w:t>рши на листьях достигало 13,8–</w:t>
      </w:r>
      <w:r w:rsidRPr="009318B0">
        <w:rPr>
          <w:sz w:val="28"/>
          <w:szCs w:val="28"/>
        </w:rPr>
        <w:t>23,1</w:t>
      </w:r>
      <w:r>
        <w:rPr>
          <w:sz w:val="28"/>
          <w:szCs w:val="28"/>
        </w:rPr>
        <w:t>% при распространенности 50,0–</w:t>
      </w:r>
      <w:r w:rsidRPr="009318B0">
        <w:rPr>
          <w:sz w:val="28"/>
          <w:szCs w:val="28"/>
        </w:rPr>
        <w:t>53,0%, а также отмечено поражение молодых плодов паршой - распростран</w:t>
      </w:r>
      <w:r>
        <w:rPr>
          <w:sz w:val="28"/>
          <w:szCs w:val="28"/>
        </w:rPr>
        <w:t>енность болезни достигла 37,9–</w:t>
      </w:r>
      <w:r w:rsidRPr="009318B0">
        <w:rPr>
          <w:sz w:val="28"/>
          <w:szCs w:val="28"/>
        </w:rPr>
        <w:t>57,1%.</w:t>
      </w:r>
    </w:p>
    <w:p w:rsidR="005D69CE" w:rsidRPr="009318B0" w:rsidRDefault="005D69CE" w:rsidP="005D69CE">
      <w:pPr>
        <w:ind w:firstLine="851"/>
        <w:jc w:val="both"/>
        <w:rPr>
          <w:sz w:val="28"/>
          <w:szCs w:val="28"/>
        </w:rPr>
      </w:pPr>
      <w:r w:rsidRPr="009318B0">
        <w:rPr>
          <w:sz w:val="28"/>
          <w:szCs w:val="28"/>
        </w:rPr>
        <w:t>По республике по данным ПСП к концу первой половины вегетации развитие парши существенно не отличалось в разновозрастных посадках яблони, не превысило умеренного уровня и колебалось: в Витебской области от 0,1 до 24%, в Брестской – от 0,2 до 10,9% при распространенности 1-41%, в Гродненской от 0,01% до 12,</w:t>
      </w:r>
      <w:r>
        <w:rPr>
          <w:sz w:val="28"/>
          <w:szCs w:val="28"/>
        </w:rPr>
        <w:t>6% при распространенности 0,1–</w:t>
      </w:r>
      <w:r w:rsidRPr="009318B0">
        <w:rPr>
          <w:sz w:val="28"/>
          <w:szCs w:val="28"/>
        </w:rPr>
        <w:t xml:space="preserve">47,4%, в Минской – от 0,2 до 12% при распространенности 1-40%, в Могилевской – от 0,1 до 16,7% </w:t>
      </w:r>
      <w:r>
        <w:rPr>
          <w:sz w:val="28"/>
          <w:szCs w:val="28"/>
        </w:rPr>
        <w:lastRenderedPageBreak/>
        <w:t>при распространенности 2</w:t>
      </w:r>
      <w:r w:rsidRPr="009318B0">
        <w:rPr>
          <w:sz w:val="28"/>
          <w:szCs w:val="28"/>
        </w:rPr>
        <w:t>-100% и в Гомельской – от 0,2 до</w:t>
      </w:r>
      <w:r>
        <w:rPr>
          <w:sz w:val="28"/>
          <w:szCs w:val="28"/>
        </w:rPr>
        <w:t xml:space="preserve"> 15% при распространенности 1–</w:t>
      </w:r>
      <w:r w:rsidRPr="009318B0">
        <w:rPr>
          <w:sz w:val="28"/>
          <w:szCs w:val="28"/>
        </w:rPr>
        <w:t>75%.</w:t>
      </w:r>
    </w:p>
    <w:p w:rsidR="005D69CE" w:rsidRPr="009318B0" w:rsidRDefault="005D69CE" w:rsidP="005D69CE">
      <w:pPr>
        <w:ind w:firstLine="851"/>
        <w:jc w:val="both"/>
        <w:rPr>
          <w:sz w:val="28"/>
          <w:szCs w:val="28"/>
        </w:rPr>
      </w:pPr>
      <w:r w:rsidRPr="009318B0">
        <w:rPr>
          <w:sz w:val="28"/>
          <w:szCs w:val="28"/>
        </w:rPr>
        <w:t>В июле среднесуточная температура</w:t>
      </w:r>
      <w:r>
        <w:rPr>
          <w:sz w:val="28"/>
          <w:szCs w:val="28"/>
        </w:rPr>
        <w:t xml:space="preserve"> воздуха превышала норму на 4-6</w:t>
      </w:r>
      <w:r w:rsidRPr="009318B0">
        <w:rPr>
          <w:sz w:val="28"/>
          <w:szCs w:val="28"/>
        </w:rPr>
        <w:t>°С,</w:t>
      </w:r>
      <w:r>
        <w:rPr>
          <w:sz w:val="28"/>
          <w:szCs w:val="28"/>
        </w:rPr>
        <w:t xml:space="preserve"> а количество осадков выпало 67</w:t>
      </w:r>
      <w:r w:rsidRPr="009318B0">
        <w:rPr>
          <w:sz w:val="28"/>
          <w:szCs w:val="28"/>
        </w:rPr>
        <w:t>% от нормы. В первой декаде июля проходили грозы с ураганным ветром, порывы которого достигали 28 м</w:t>
      </w:r>
      <w:r>
        <w:rPr>
          <w:sz w:val="28"/>
          <w:szCs w:val="28"/>
        </w:rPr>
        <w:t>/</w:t>
      </w:r>
      <w:r w:rsidRPr="009318B0">
        <w:rPr>
          <w:sz w:val="28"/>
          <w:szCs w:val="28"/>
        </w:rPr>
        <w:t>с,</w:t>
      </w:r>
      <w:r>
        <w:rPr>
          <w:sz w:val="28"/>
          <w:szCs w:val="28"/>
        </w:rPr>
        <w:t xml:space="preserve"> а в дневные часы выпадал град.</w:t>
      </w:r>
    </w:p>
    <w:p w:rsidR="005D69CE" w:rsidRPr="009318B0" w:rsidRDefault="005D69CE" w:rsidP="005D69CE">
      <w:pPr>
        <w:ind w:firstLine="851"/>
        <w:jc w:val="both"/>
        <w:rPr>
          <w:sz w:val="28"/>
          <w:szCs w:val="28"/>
        </w:rPr>
      </w:pPr>
      <w:r w:rsidRPr="009318B0">
        <w:rPr>
          <w:sz w:val="28"/>
          <w:szCs w:val="28"/>
        </w:rPr>
        <w:t>В августе среднесуточная температура воздуха превышала норму на 1-3°С, а сумма осадко</w:t>
      </w:r>
      <w:r>
        <w:rPr>
          <w:sz w:val="28"/>
          <w:szCs w:val="28"/>
        </w:rPr>
        <w:t>в за первую декаду составила 52</w:t>
      </w:r>
      <w:r w:rsidRPr="009318B0">
        <w:rPr>
          <w:sz w:val="28"/>
          <w:szCs w:val="28"/>
        </w:rPr>
        <w:t>% от нормы (14,6 мм), за вторую декаду - 33,7 мм</w:t>
      </w:r>
      <w:r>
        <w:rPr>
          <w:sz w:val="28"/>
          <w:szCs w:val="28"/>
        </w:rPr>
        <w:t xml:space="preserve"> или 130</w:t>
      </w:r>
      <w:r w:rsidRPr="009318B0">
        <w:rPr>
          <w:sz w:val="28"/>
          <w:szCs w:val="28"/>
        </w:rPr>
        <w:t>% от нормы, за третью декаду выпало 24,6 мм</w:t>
      </w:r>
      <w:r>
        <w:rPr>
          <w:sz w:val="28"/>
          <w:szCs w:val="28"/>
        </w:rPr>
        <w:t>, или 91</w:t>
      </w:r>
      <w:r w:rsidRPr="009318B0">
        <w:rPr>
          <w:sz w:val="28"/>
          <w:szCs w:val="28"/>
        </w:rPr>
        <w:t>% от нормы</w:t>
      </w:r>
      <w:r>
        <w:rPr>
          <w:sz w:val="28"/>
          <w:szCs w:val="28"/>
        </w:rPr>
        <w:t>.</w:t>
      </w:r>
    </w:p>
    <w:p w:rsidR="005D69CE" w:rsidRPr="009318B0" w:rsidRDefault="005D69CE" w:rsidP="005D69CE">
      <w:pPr>
        <w:ind w:firstLine="851"/>
        <w:jc w:val="both"/>
        <w:rPr>
          <w:i/>
          <w:sz w:val="28"/>
          <w:szCs w:val="28"/>
        </w:rPr>
      </w:pPr>
      <w:r w:rsidRPr="009318B0">
        <w:rPr>
          <w:sz w:val="28"/>
          <w:szCs w:val="28"/>
        </w:rPr>
        <w:t>Прохладная и дождливая погода в конце июня – начале июля способствовали дальнейшему развитию болезни. В 3-й декаде июля развитие парши на сортах яблони Белорусское сладкое</w:t>
      </w:r>
      <w:r>
        <w:rPr>
          <w:sz w:val="28"/>
          <w:szCs w:val="28"/>
        </w:rPr>
        <w:t xml:space="preserve"> и Сябрына достигло 16,0 и 42,3</w:t>
      </w:r>
      <w:r w:rsidRPr="009318B0">
        <w:rPr>
          <w:sz w:val="28"/>
          <w:szCs w:val="28"/>
        </w:rPr>
        <w:t>% при</w:t>
      </w:r>
      <w:r>
        <w:rPr>
          <w:sz w:val="28"/>
          <w:szCs w:val="28"/>
        </w:rPr>
        <w:t xml:space="preserve"> распространенности 37,1 и 75,9</w:t>
      </w:r>
      <w:r w:rsidRPr="009318B0">
        <w:rPr>
          <w:sz w:val="28"/>
          <w:szCs w:val="28"/>
        </w:rPr>
        <w:t>% соответственно.</w:t>
      </w:r>
    </w:p>
    <w:p w:rsidR="005D69CE" w:rsidRPr="009318B0" w:rsidRDefault="005D69CE" w:rsidP="005D69CE">
      <w:pPr>
        <w:ind w:firstLine="851"/>
        <w:jc w:val="both"/>
        <w:rPr>
          <w:sz w:val="28"/>
          <w:szCs w:val="28"/>
        </w:rPr>
      </w:pPr>
      <w:r w:rsidRPr="009318B0">
        <w:rPr>
          <w:sz w:val="28"/>
          <w:szCs w:val="28"/>
        </w:rPr>
        <w:t xml:space="preserve">В июле в отдельных садах </w:t>
      </w:r>
      <w:r>
        <w:rPr>
          <w:sz w:val="28"/>
          <w:szCs w:val="28"/>
        </w:rPr>
        <w:t xml:space="preserve">значительный </w:t>
      </w:r>
      <w:r w:rsidRPr="009318B0">
        <w:rPr>
          <w:sz w:val="28"/>
          <w:szCs w:val="28"/>
        </w:rPr>
        <w:t>ущерб нанесли шквалистый ветер и град, которые часть урожая сбили на землю и повредили плоды на дереве. Градобоины способствовали поражению плодов паршой. Так в саду РУП «Толочинский консервный завод» Витебской области развитие болезни на сил</w:t>
      </w:r>
      <w:r>
        <w:rPr>
          <w:sz w:val="28"/>
          <w:szCs w:val="28"/>
        </w:rPr>
        <w:t>ь</w:t>
      </w:r>
      <w:r w:rsidRPr="009318B0">
        <w:rPr>
          <w:sz w:val="28"/>
          <w:szCs w:val="28"/>
        </w:rPr>
        <w:t>но поражаемом сорте Чемпион достигало 34,7-51,4%. Однако проводимые защитные мероприятия, установившаяся в конце июля – начале августа жаркая погода не способствовала дальнейшему развитию парши. На листьях развитие болезни осталось на уровне предыдущих учетов, а на плодах этот показатель снизился за счет роста яблок и не превысил 16,7-22,9% при распространенности 36,5-54,3%</w:t>
      </w:r>
      <w:r>
        <w:rPr>
          <w:sz w:val="28"/>
          <w:szCs w:val="28"/>
        </w:rPr>
        <w:t>.</w:t>
      </w:r>
    </w:p>
    <w:p w:rsidR="005D69CE" w:rsidRPr="009318B0" w:rsidRDefault="005D69CE" w:rsidP="005D69CE">
      <w:pPr>
        <w:ind w:firstLine="851"/>
        <w:jc w:val="both"/>
        <w:rPr>
          <w:sz w:val="28"/>
          <w:szCs w:val="28"/>
        </w:rPr>
      </w:pPr>
      <w:r w:rsidRPr="009318B0">
        <w:rPr>
          <w:sz w:val="28"/>
          <w:szCs w:val="28"/>
        </w:rPr>
        <w:t>По результатам маршрутных обследований установлено, что максимальное развитие парши яблони во второй половине вегет</w:t>
      </w:r>
      <w:r w:rsidR="00C05120">
        <w:rPr>
          <w:sz w:val="28"/>
          <w:szCs w:val="28"/>
        </w:rPr>
        <w:t xml:space="preserve">ации на листьях было отмечено у </w:t>
      </w:r>
      <w:r w:rsidRPr="009318B0">
        <w:rPr>
          <w:sz w:val="28"/>
          <w:szCs w:val="28"/>
        </w:rPr>
        <w:t>сильнопоражаемых паршой сортов Чемпион (22,4–</w:t>
      </w:r>
      <w:r>
        <w:rPr>
          <w:sz w:val="28"/>
          <w:szCs w:val="28"/>
        </w:rPr>
        <w:t>26,4% при распространенности 58,9–68,6%), Айдаред (21,7% при распространенности 47,7%), Глостер (21,7% при распространенности 58,8</w:t>
      </w:r>
      <w:r w:rsidRPr="009318B0">
        <w:rPr>
          <w:sz w:val="28"/>
          <w:szCs w:val="28"/>
        </w:rPr>
        <w:t>%). Развитие болезни на плодах этих сортов в зависимости от проводимых защитных мероприятий варьиров</w:t>
      </w:r>
      <w:r>
        <w:rPr>
          <w:sz w:val="28"/>
          <w:szCs w:val="28"/>
        </w:rPr>
        <w:t>ало от 0,3 до 24,9% при распространенности 0,9–42,8%.</w:t>
      </w:r>
    </w:p>
    <w:p w:rsidR="005D69CE" w:rsidRPr="009318B0" w:rsidRDefault="005D69CE" w:rsidP="005D69CE">
      <w:pPr>
        <w:ind w:firstLine="851"/>
        <w:jc w:val="both"/>
        <w:rPr>
          <w:sz w:val="28"/>
          <w:szCs w:val="28"/>
        </w:rPr>
      </w:pPr>
      <w:r w:rsidRPr="009318B0">
        <w:rPr>
          <w:sz w:val="28"/>
          <w:szCs w:val="28"/>
        </w:rPr>
        <w:t>На сортах яблони Джонаголд, Антей, Алеся, Ауксис, Лигол развитие болезни на листьях колебалось</w:t>
      </w:r>
      <w:r>
        <w:rPr>
          <w:sz w:val="28"/>
          <w:szCs w:val="28"/>
        </w:rPr>
        <w:t xml:space="preserve"> от 2,2 до </w:t>
      </w:r>
      <w:r w:rsidR="00C05120">
        <w:rPr>
          <w:sz w:val="28"/>
          <w:szCs w:val="28"/>
        </w:rPr>
        <w:t>17,6% при распространенности 8–41</w:t>
      </w:r>
      <w:r>
        <w:rPr>
          <w:sz w:val="28"/>
          <w:szCs w:val="28"/>
        </w:rPr>
        <w:t>%, на плодах – от 5,1 до 13,4</w:t>
      </w:r>
      <w:r w:rsidRPr="009318B0">
        <w:rPr>
          <w:sz w:val="28"/>
          <w:szCs w:val="28"/>
        </w:rPr>
        <w:t>% при распространенно</w:t>
      </w:r>
      <w:r>
        <w:rPr>
          <w:sz w:val="28"/>
          <w:szCs w:val="28"/>
        </w:rPr>
        <w:t>сти 9,0–28,1</w:t>
      </w:r>
      <w:r w:rsidRPr="009318B0">
        <w:rPr>
          <w:sz w:val="28"/>
          <w:szCs w:val="28"/>
        </w:rPr>
        <w:t>%.</w:t>
      </w:r>
    </w:p>
    <w:p w:rsidR="005D69CE" w:rsidRPr="009318B0" w:rsidRDefault="005D69CE" w:rsidP="005D69CE">
      <w:pPr>
        <w:spacing w:line="360" w:lineRule="atLeast"/>
        <w:ind w:firstLine="851"/>
        <w:jc w:val="both"/>
        <w:rPr>
          <w:sz w:val="28"/>
          <w:szCs w:val="28"/>
        </w:rPr>
      </w:pPr>
      <w:r w:rsidRPr="009318B0">
        <w:rPr>
          <w:sz w:val="28"/>
          <w:szCs w:val="28"/>
        </w:rPr>
        <w:t>По данным ПСП развитие парши яблони во второй половине вегетации находилось на депрессивно-</w:t>
      </w:r>
      <w:r>
        <w:rPr>
          <w:sz w:val="28"/>
          <w:szCs w:val="28"/>
        </w:rPr>
        <w:t xml:space="preserve">умеренном уровне и колебалось: </w:t>
      </w:r>
      <w:r w:rsidRPr="009318B0">
        <w:rPr>
          <w:sz w:val="28"/>
          <w:szCs w:val="28"/>
        </w:rPr>
        <w:t>в Витебской области от 1,3 до 17,9%, в Брестской – от 1,0 до 4,6% при распространенности 6-19%, в Гродненской от 0,</w:t>
      </w:r>
      <w:r>
        <w:rPr>
          <w:sz w:val="28"/>
          <w:szCs w:val="28"/>
        </w:rPr>
        <w:t>1</w:t>
      </w:r>
      <w:r w:rsidRPr="009318B0">
        <w:rPr>
          <w:sz w:val="28"/>
          <w:szCs w:val="28"/>
        </w:rPr>
        <w:t xml:space="preserve"> до 12,0% при распространенности 0,2–45%, в Минской – от 0,4 до 5% при распространенности 2-22%, в Могилевской – от 0,4 д</w:t>
      </w:r>
      <w:r>
        <w:rPr>
          <w:sz w:val="28"/>
          <w:szCs w:val="28"/>
        </w:rPr>
        <w:t>о 8,3% при распространенности 2-</w:t>
      </w:r>
      <w:r w:rsidRPr="009318B0">
        <w:rPr>
          <w:sz w:val="28"/>
          <w:szCs w:val="28"/>
        </w:rPr>
        <w:t xml:space="preserve">60% и в Гомельской – от </w:t>
      </w:r>
      <w:r>
        <w:rPr>
          <w:sz w:val="28"/>
          <w:szCs w:val="28"/>
        </w:rPr>
        <w:t>0,5</w:t>
      </w:r>
      <w:r w:rsidRPr="009318B0">
        <w:rPr>
          <w:sz w:val="28"/>
          <w:szCs w:val="28"/>
        </w:rPr>
        <w:t xml:space="preserve"> до 32</w:t>
      </w:r>
      <w:r>
        <w:rPr>
          <w:sz w:val="28"/>
          <w:szCs w:val="28"/>
        </w:rPr>
        <w:t>% при распространенности 1</w:t>
      </w:r>
      <w:r w:rsidRPr="009318B0">
        <w:rPr>
          <w:sz w:val="28"/>
          <w:szCs w:val="28"/>
        </w:rPr>
        <w:t>–</w:t>
      </w:r>
      <w:r>
        <w:rPr>
          <w:sz w:val="28"/>
          <w:szCs w:val="28"/>
        </w:rPr>
        <w:t>6</w:t>
      </w:r>
      <w:r w:rsidRPr="009318B0">
        <w:rPr>
          <w:sz w:val="28"/>
          <w:szCs w:val="28"/>
        </w:rPr>
        <w:t>0%.</w:t>
      </w:r>
    </w:p>
    <w:p w:rsidR="005D69CE" w:rsidRDefault="005D69CE" w:rsidP="005D69CE">
      <w:pPr>
        <w:ind w:firstLine="851"/>
        <w:jc w:val="both"/>
        <w:rPr>
          <w:sz w:val="28"/>
          <w:szCs w:val="28"/>
        </w:rPr>
      </w:pPr>
      <w:r w:rsidRPr="009318B0">
        <w:rPr>
          <w:sz w:val="28"/>
          <w:szCs w:val="28"/>
        </w:rPr>
        <w:t xml:space="preserve">Таким образом, развитие парши яблони в условиях 2012 года в целом по республике не превысило умеренного уровня развития. Учитывая наличие инфекционного запаса парши, развитие болезни в первой половине вегетации 2013 года ожидается умеренным, а в случае дождливой и прохладной погоды в апреле-мае (особенно на сильнопоражаемых сортах) – с тенденцией к </w:t>
      </w:r>
      <w:r w:rsidRPr="009318B0">
        <w:rPr>
          <w:sz w:val="28"/>
          <w:szCs w:val="28"/>
        </w:rPr>
        <w:lastRenderedPageBreak/>
        <w:t>эпифитотии. Против парши необходимо планировать проведение комплекса защитных мероприятий, включающих обработки мед</w:t>
      </w:r>
      <w:r>
        <w:rPr>
          <w:sz w:val="28"/>
          <w:szCs w:val="28"/>
        </w:rPr>
        <w:t>ьсодержащими препаратами (ранне</w:t>
      </w:r>
      <w:r w:rsidRPr="009318B0">
        <w:rPr>
          <w:sz w:val="28"/>
          <w:szCs w:val="28"/>
        </w:rPr>
        <w:t>весенний период), в дальнейшем - системными и контактными фунгицидами по принципу чередования.</w:t>
      </w:r>
    </w:p>
    <w:p w:rsidR="009375D4" w:rsidRPr="00212EA1" w:rsidRDefault="009375D4" w:rsidP="006D7C1D">
      <w:pPr>
        <w:jc w:val="both"/>
        <w:rPr>
          <w:sz w:val="28"/>
          <w:szCs w:val="28"/>
        </w:rPr>
      </w:pPr>
      <w:r w:rsidRPr="00212EA1">
        <w:rPr>
          <w:b/>
          <w:sz w:val="28"/>
          <w:szCs w:val="28"/>
        </w:rPr>
        <w:t>Парша груши</w:t>
      </w:r>
      <w:r w:rsidRPr="00212EA1">
        <w:rPr>
          <w:sz w:val="28"/>
          <w:szCs w:val="28"/>
        </w:rPr>
        <w:t xml:space="preserve"> </w:t>
      </w:r>
    </w:p>
    <w:p w:rsidR="009375D4" w:rsidRPr="00212EA1" w:rsidRDefault="00013BFD" w:rsidP="006D7C1D">
      <w:pPr>
        <w:jc w:val="both"/>
        <w:rPr>
          <w:sz w:val="28"/>
          <w:szCs w:val="28"/>
        </w:rPr>
      </w:pPr>
      <w:r>
        <w:rPr>
          <w:noProof/>
          <w:sz w:val="28"/>
          <w:szCs w:val="28"/>
        </w:rPr>
        <w:drawing>
          <wp:inline distT="0" distB="0" distL="0" distR="0">
            <wp:extent cx="1783080" cy="139446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783080" cy="1394460"/>
                    </a:xfrm>
                    <a:prstGeom prst="rect">
                      <a:avLst/>
                    </a:prstGeom>
                    <a:noFill/>
                    <a:ln w="9525">
                      <a:noFill/>
                      <a:miter lim="800000"/>
                      <a:headEnd/>
                      <a:tailEnd/>
                    </a:ln>
                  </pic:spPr>
                </pic:pic>
              </a:graphicData>
            </a:graphic>
          </wp:inline>
        </w:drawing>
      </w:r>
    </w:p>
    <w:p w:rsidR="005D69CE" w:rsidRPr="009318B0" w:rsidRDefault="005D69CE" w:rsidP="005D69CE">
      <w:pPr>
        <w:ind w:firstLine="851"/>
        <w:jc w:val="both"/>
        <w:rPr>
          <w:sz w:val="28"/>
          <w:szCs w:val="28"/>
        </w:rPr>
      </w:pPr>
      <w:r w:rsidRPr="009318B0">
        <w:rPr>
          <w:sz w:val="28"/>
          <w:szCs w:val="28"/>
        </w:rPr>
        <w:t>Развитие парши груши в условиях 2012 года также не превысило умеренного уровня. Первые признаки парши на листьях сортов Белорусская поздняя, Духмяная, Лагодная были отмечены в первой декаде июня. Однако погодные условия и проводимые фунгицидные обработки сдерживали дальнейшее развитие болезни. Так на груше сорта Белорусская поздняя 2010 года посадки в РУП «Толочинский консервный завод» Витебской области развитие болезни в 3-й декаде июля (24.0</w:t>
      </w:r>
      <w:r>
        <w:rPr>
          <w:sz w:val="28"/>
          <w:szCs w:val="28"/>
        </w:rPr>
        <w:t>7) не превысило 3,4</w:t>
      </w:r>
      <w:r w:rsidRPr="009318B0">
        <w:rPr>
          <w:sz w:val="28"/>
          <w:szCs w:val="28"/>
        </w:rPr>
        <w:t>%</w:t>
      </w:r>
      <w:r>
        <w:rPr>
          <w:sz w:val="28"/>
          <w:szCs w:val="28"/>
        </w:rPr>
        <w:t xml:space="preserve"> при распространенности 10,3%.</w:t>
      </w:r>
    </w:p>
    <w:p w:rsidR="005D69CE" w:rsidRPr="009318B0" w:rsidRDefault="005D69CE" w:rsidP="005D69CE">
      <w:pPr>
        <w:ind w:firstLine="851"/>
        <w:jc w:val="both"/>
        <w:rPr>
          <w:sz w:val="28"/>
          <w:szCs w:val="28"/>
        </w:rPr>
      </w:pPr>
      <w:r w:rsidRPr="009318B0">
        <w:rPr>
          <w:sz w:val="28"/>
          <w:szCs w:val="28"/>
        </w:rPr>
        <w:t>В саду сельскохозяйственного филиала «Клецкий» ОАО «Клецкая крыначка» Минской области в середине августа развитие болезни на листьях груши сорта Духмяная (2007 год посадки) составило 6,6% при распространенности 22,1</w:t>
      </w:r>
      <w:r>
        <w:rPr>
          <w:sz w:val="28"/>
          <w:szCs w:val="28"/>
        </w:rPr>
        <w:t>%, на плодах – 10,2</w:t>
      </w:r>
      <w:r w:rsidRPr="009318B0">
        <w:rPr>
          <w:sz w:val="28"/>
          <w:szCs w:val="28"/>
        </w:rPr>
        <w:t>% при распространенности 34,7%. Развитие болезни на листьях груши сорта Лагодная (2007 год посадки) достигало 10</w:t>
      </w:r>
      <w:r>
        <w:rPr>
          <w:sz w:val="28"/>
          <w:szCs w:val="28"/>
        </w:rPr>
        <w:t>,8% при распространенности 32,4%, на плодах – 13,9</w:t>
      </w:r>
      <w:r w:rsidRPr="009318B0">
        <w:rPr>
          <w:sz w:val="28"/>
          <w:szCs w:val="28"/>
        </w:rPr>
        <w:t>% при распространенности 42,1%.</w:t>
      </w:r>
    </w:p>
    <w:p w:rsidR="005D69CE" w:rsidRDefault="005D69CE" w:rsidP="005D69CE">
      <w:pPr>
        <w:ind w:firstLine="851"/>
        <w:jc w:val="both"/>
        <w:rPr>
          <w:sz w:val="28"/>
          <w:szCs w:val="28"/>
        </w:rPr>
      </w:pPr>
      <w:r w:rsidRPr="009318B0">
        <w:rPr>
          <w:sz w:val="28"/>
          <w:szCs w:val="28"/>
        </w:rPr>
        <w:t>В 2013 году развитие парши груши в первой половине вегетации ожидается умеренным, а в случае дождливой и прохладной погоды в апреле-мае (особенно на сильнопоражаемых сортах) – с тенденцией к эпифитотии. Против парши необходимо планировать проведение комплекса защитных мероприятий, включающих обработки медьс</w:t>
      </w:r>
      <w:r w:rsidR="00C05120">
        <w:rPr>
          <w:sz w:val="28"/>
          <w:szCs w:val="28"/>
        </w:rPr>
        <w:t>одержащими препаратами (ранне</w:t>
      </w:r>
      <w:r w:rsidRPr="009318B0">
        <w:rPr>
          <w:sz w:val="28"/>
          <w:szCs w:val="28"/>
        </w:rPr>
        <w:t>весенний период), в дальнейшем - системными и контактными фунгицидами по принципу чередования.</w:t>
      </w:r>
    </w:p>
    <w:p w:rsidR="009375D4" w:rsidRPr="00212EA1" w:rsidRDefault="009375D4" w:rsidP="006D7C1D">
      <w:pPr>
        <w:jc w:val="both"/>
        <w:rPr>
          <w:sz w:val="28"/>
          <w:szCs w:val="28"/>
        </w:rPr>
      </w:pPr>
      <w:r w:rsidRPr="00212EA1">
        <w:rPr>
          <w:b/>
          <w:bCs/>
          <w:sz w:val="28"/>
          <w:szCs w:val="28"/>
        </w:rPr>
        <w:t>Мучнистая роса</w:t>
      </w:r>
    </w:p>
    <w:p w:rsidR="009375D4" w:rsidRPr="00212EA1" w:rsidRDefault="009375D4" w:rsidP="009375D4">
      <w:pPr>
        <w:jc w:val="both"/>
        <w:rPr>
          <w:bCs/>
          <w:sz w:val="28"/>
          <w:szCs w:val="28"/>
        </w:rPr>
      </w:pPr>
      <w:r w:rsidRPr="00212EA1">
        <w:rPr>
          <w:bCs/>
          <w:sz w:val="28"/>
          <w:szCs w:val="28"/>
        </w:rPr>
        <w:t xml:space="preserve"> </w:t>
      </w:r>
      <w:r w:rsidR="00013BFD">
        <w:rPr>
          <w:bCs/>
          <w:noProof/>
          <w:sz w:val="28"/>
          <w:szCs w:val="28"/>
        </w:rPr>
        <w:drawing>
          <wp:inline distT="0" distB="0" distL="0" distR="0">
            <wp:extent cx="1882140" cy="134112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882140" cy="1341120"/>
                    </a:xfrm>
                    <a:prstGeom prst="rect">
                      <a:avLst/>
                    </a:prstGeom>
                    <a:noFill/>
                    <a:ln w="9525">
                      <a:noFill/>
                      <a:miter lim="800000"/>
                      <a:headEnd/>
                      <a:tailEnd/>
                    </a:ln>
                  </pic:spPr>
                </pic:pic>
              </a:graphicData>
            </a:graphic>
          </wp:inline>
        </w:drawing>
      </w:r>
    </w:p>
    <w:p w:rsidR="005D69CE" w:rsidRPr="009318B0" w:rsidRDefault="005D69CE" w:rsidP="005D69CE">
      <w:pPr>
        <w:ind w:firstLine="851"/>
        <w:jc w:val="both"/>
        <w:rPr>
          <w:sz w:val="28"/>
          <w:szCs w:val="28"/>
        </w:rPr>
      </w:pPr>
      <w:r w:rsidRPr="009318B0">
        <w:rPr>
          <w:sz w:val="28"/>
          <w:szCs w:val="28"/>
        </w:rPr>
        <w:t>В условиях 2012 года мучнистая роса отмечена очажно на яблоне во второй половине вегетации. Максимального развития болезнь достигала в южной агроклиматической зоне республики, где сложили</w:t>
      </w:r>
      <w:r>
        <w:rPr>
          <w:sz w:val="28"/>
          <w:szCs w:val="28"/>
        </w:rPr>
        <w:t>сь более благоприятные условия.</w:t>
      </w:r>
    </w:p>
    <w:p w:rsidR="005D69CE" w:rsidRPr="009318B0" w:rsidRDefault="005D69CE" w:rsidP="005D69CE">
      <w:pPr>
        <w:ind w:firstLine="851"/>
        <w:jc w:val="both"/>
        <w:rPr>
          <w:sz w:val="28"/>
          <w:szCs w:val="28"/>
        </w:rPr>
      </w:pPr>
      <w:r w:rsidRPr="009318B0">
        <w:rPr>
          <w:sz w:val="28"/>
          <w:szCs w:val="28"/>
        </w:rPr>
        <w:lastRenderedPageBreak/>
        <w:t>Первые признаки проявления мучнистой росы по данным РУП «Институт защиты растений» на побегах яблони сорта Айдаред появились в</w:t>
      </w:r>
      <w:r>
        <w:rPr>
          <w:sz w:val="28"/>
          <w:szCs w:val="28"/>
        </w:rPr>
        <w:t xml:space="preserve"> 1-й декаде июля в ОАО «Почапово</w:t>
      </w:r>
      <w:r w:rsidRPr="009318B0">
        <w:rPr>
          <w:sz w:val="28"/>
          <w:szCs w:val="28"/>
        </w:rPr>
        <w:t>» Пинского района Брестской области. Сухая и жаркая погода в июле способствовала развитию возбудителя болезни</w:t>
      </w:r>
      <w:r w:rsidRPr="009318B0">
        <w:rPr>
          <w:i/>
          <w:sz w:val="28"/>
          <w:szCs w:val="28"/>
        </w:rPr>
        <w:t xml:space="preserve">. </w:t>
      </w:r>
      <w:r w:rsidRPr="009318B0">
        <w:rPr>
          <w:sz w:val="28"/>
          <w:szCs w:val="28"/>
        </w:rPr>
        <w:t>В конце месяца распространенность мучнистой росы на побегах яблони</w:t>
      </w:r>
      <w:r>
        <w:rPr>
          <w:sz w:val="28"/>
          <w:szCs w:val="28"/>
        </w:rPr>
        <w:t xml:space="preserve"> составила на сорте Топаз – 6,3%, Джонаголд – 20,3%, Айдаред –23,5%, Вербнае – 28,1% при развитии 1,6%, 5,1; 6,0 и 8,5</w:t>
      </w:r>
      <w:r w:rsidRPr="009318B0">
        <w:rPr>
          <w:sz w:val="28"/>
          <w:szCs w:val="28"/>
        </w:rPr>
        <w:t>% соответственно.</w:t>
      </w:r>
    </w:p>
    <w:p w:rsidR="005D69CE" w:rsidRPr="009318B0" w:rsidRDefault="005D69CE" w:rsidP="005D69CE">
      <w:pPr>
        <w:ind w:firstLine="851"/>
        <w:jc w:val="both"/>
        <w:rPr>
          <w:sz w:val="28"/>
          <w:szCs w:val="28"/>
        </w:rPr>
      </w:pPr>
      <w:r w:rsidRPr="009318B0">
        <w:rPr>
          <w:sz w:val="28"/>
          <w:szCs w:val="28"/>
        </w:rPr>
        <w:t>В условиях Минской области первые признаки проявления мучнистой росы были отмечены в 3-й декаде июля. В саду РУП «Институт плодоводства» Минской области в конце вегетационного сезона развитие болезни не пр</w:t>
      </w:r>
      <w:r>
        <w:rPr>
          <w:sz w:val="28"/>
          <w:szCs w:val="28"/>
        </w:rPr>
        <w:t>евысило на сорте Заславское 0,7</w:t>
      </w:r>
      <w:r w:rsidRPr="009318B0">
        <w:rPr>
          <w:sz w:val="28"/>
          <w:szCs w:val="28"/>
        </w:rPr>
        <w:t>% Надзейны – 5</w:t>
      </w:r>
      <w:r>
        <w:rPr>
          <w:sz w:val="28"/>
          <w:szCs w:val="28"/>
        </w:rPr>
        <w:t>,3 %, Белорусское сладкое – 9,2% при распространенности  2,7</w:t>
      </w:r>
      <w:r w:rsidRPr="009318B0">
        <w:rPr>
          <w:sz w:val="28"/>
          <w:szCs w:val="28"/>
        </w:rPr>
        <w:t xml:space="preserve">%, 20,3 </w:t>
      </w:r>
      <w:r>
        <w:rPr>
          <w:sz w:val="28"/>
          <w:szCs w:val="28"/>
        </w:rPr>
        <w:t xml:space="preserve"> и 36,9% соответственно.</w:t>
      </w:r>
    </w:p>
    <w:p w:rsidR="005D69CE" w:rsidRPr="009318B0" w:rsidRDefault="005D69CE" w:rsidP="005D69CE">
      <w:pPr>
        <w:ind w:firstLine="709"/>
        <w:jc w:val="both"/>
        <w:rPr>
          <w:iCs/>
          <w:sz w:val="28"/>
          <w:szCs w:val="28"/>
        </w:rPr>
      </w:pPr>
      <w:r w:rsidRPr="009318B0">
        <w:rPr>
          <w:sz w:val="28"/>
          <w:szCs w:val="28"/>
        </w:rPr>
        <w:t>В других обследуемых садах центральной агроклиматической зоны мучнистая роса яблони была отмечена в СПК имени В.И. Кремко Гродненской области на сорте яблони Белорусское сладкое. Развитие болезни на побегах в</w:t>
      </w:r>
      <w:r>
        <w:rPr>
          <w:sz w:val="28"/>
          <w:szCs w:val="28"/>
        </w:rPr>
        <w:t xml:space="preserve"> конце августа не превысило 6,1</w:t>
      </w:r>
      <w:r w:rsidRPr="009318B0">
        <w:rPr>
          <w:sz w:val="28"/>
          <w:szCs w:val="28"/>
        </w:rPr>
        <w:t>% при распространенности 24,2%.</w:t>
      </w:r>
    </w:p>
    <w:p w:rsidR="005D69CE" w:rsidRPr="009318B0" w:rsidRDefault="005D69CE" w:rsidP="005D69CE">
      <w:pPr>
        <w:ind w:firstLine="851"/>
        <w:jc w:val="both"/>
        <w:rPr>
          <w:iCs/>
          <w:sz w:val="28"/>
          <w:szCs w:val="28"/>
        </w:rPr>
      </w:pPr>
      <w:r w:rsidRPr="009318B0">
        <w:rPr>
          <w:iCs/>
          <w:sz w:val="28"/>
          <w:szCs w:val="28"/>
        </w:rPr>
        <w:t>По данным ПСП мучнистая роса в 2012 году выявлена только в условиях Витебской (Ушачский ПСП) и Брестской (Пружанский, Дрогичинский и Пинский ПСП) областей, однако распространенность болезни не превысила 2%.</w:t>
      </w:r>
    </w:p>
    <w:p w:rsidR="005D69CE" w:rsidRDefault="005D69CE" w:rsidP="005D69CE">
      <w:pPr>
        <w:ind w:firstLine="851"/>
        <w:jc w:val="both"/>
        <w:rPr>
          <w:iCs/>
          <w:sz w:val="28"/>
          <w:szCs w:val="28"/>
        </w:rPr>
      </w:pPr>
      <w:r w:rsidRPr="009318B0">
        <w:rPr>
          <w:iCs/>
          <w:sz w:val="28"/>
          <w:szCs w:val="28"/>
        </w:rPr>
        <w:t>В условиях 2013 года развитие мучнистой росы при влажной прохладной погоде апреля-мая ожидается на умеренном уровне на сильнопоражаемых сортах (Айдаред, Чемпион и др.) в южной агроклиматической зоне республики и в дальнейшем будет зависеть от складывающихся погодных условий.</w:t>
      </w:r>
    </w:p>
    <w:p w:rsidR="009375D4" w:rsidRPr="00212EA1" w:rsidRDefault="009375D4" w:rsidP="006D7C1D">
      <w:pPr>
        <w:jc w:val="both"/>
        <w:rPr>
          <w:b/>
          <w:sz w:val="28"/>
          <w:szCs w:val="28"/>
        </w:rPr>
      </w:pPr>
      <w:r w:rsidRPr="00212EA1">
        <w:rPr>
          <w:b/>
          <w:bCs/>
          <w:sz w:val="28"/>
          <w:szCs w:val="28"/>
        </w:rPr>
        <w:t>Плодовая гниль</w:t>
      </w:r>
      <w:r w:rsidRPr="00212EA1">
        <w:rPr>
          <w:bCs/>
          <w:sz w:val="28"/>
          <w:szCs w:val="28"/>
        </w:rPr>
        <w:t xml:space="preserve"> или </w:t>
      </w:r>
      <w:r w:rsidRPr="00212EA1">
        <w:rPr>
          <w:b/>
          <w:sz w:val="28"/>
          <w:szCs w:val="28"/>
        </w:rPr>
        <w:t>монилиоз</w:t>
      </w:r>
    </w:p>
    <w:p w:rsidR="009375D4" w:rsidRPr="00186959" w:rsidRDefault="00013BFD" w:rsidP="009375D4">
      <w:pPr>
        <w:jc w:val="both"/>
        <w:rPr>
          <w:b/>
          <w:sz w:val="28"/>
          <w:szCs w:val="28"/>
          <w:highlight w:val="lightGray"/>
        </w:rPr>
      </w:pPr>
      <w:r>
        <w:rPr>
          <w:b/>
          <w:noProof/>
          <w:sz w:val="28"/>
          <w:szCs w:val="28"/>
        </w:rPr>
        <w:drawing>
          <wp:inline distT="0" distB="0" distL="0" distR="0">
            <wp:extent cx="1821180" cy="1318260"/>
            <wp:effectExtent l="19050" t="19050" r="26670" b="152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821180" cy="1318260"/>
                    </a:xfrm>
                    <a:prstGeom prst="rect">
                      <a:avLst/>
                    </a:prstGeom>
                    <a:noFill/>
                    <a:ln w="6350" cmpd="sng">
                      <a:solidFill>
                        <a:srgbClr val="000000"/>
                      </a:solidFill>
                      <a:miter lim="800000"/>
                      <a:headEnd/>
                      <a:tailEnd/>
                    </a:ln>
                    <a:effectLst/>
                  </pic:spPr>
                </pic:pic>
              </a:graphicData>
            </a:graphic>
          </wp:inline>
        </w:drawing>
      </w:r>
      <w:r w:rsidR="009375D4" w:rsidRPr="00212EA1">
        <w:rPr>
          <w:b/>
          <w:sz w:val="28"/>
          <w:szCs w:val="28"/>
        </w:rPr>
        <w:t xml:space="preserve">    </w:t>
      </w:r>
      <w:r>
        <w:rPr>
          <w:b/>
          <w:noProof/>
          <w:sz w:val="28"/>
          <w:szCs w:val="28"/>
        </w:rPr>
        <w:drawing>
          <wp:inline distT="0" distB="0" distL="0" distR="0">
            <wp:extent cx="2545080" cy="1318260"/>
            <wp:effectExtent l="19050" t="19050" r="26670" b="152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545080" cy="1318260"/>
                    </a:xfrm>
                    <a:prstGeom prst="rect">
                      <a:avLst/>
                    </a:prstGeom>
                    <a:noFill/>
                    <a:ln w="6350" cmpd="sng">
                      <a:solidFill>
                        <a:srgbClr val="000000"/>
                      </a:solidFill>
                      <a:miter lim="800000"/>
                      <a:headEnd/>
                      <a:tailEnd/>
                    </a:ln>
                    <a:effectLst/>
                  </pic:spPr>
                </pic:pic>
              </a:graphicData>
            </a:graphic>
          </wp:inline>
        </w:drawing>
      </w:r>
    </w:p>
    <w:p w:rsidR="005D69CE" w:rsidRPr="009318B0" w:rsidRDefault="005D69CE" w:rsidP="005D69CE">
      <w:pPr>
        <w:ind w:firstLine="708"/>
        <w:jc w:val="both"/>
        <w:rPr>
          <w:sz w:val="28"/>
          <w:szCs w:val="28"/>
        </w:rPr>
      </w:pPr>
      <w:r w:rsidRPr="009318B0">
        <w:rPr>
          <w:sz w:val="28"/>
          <w:szCs w:val="28"/>
        </w:rPr>
        <w:t xml:space="preserve">Возбудитель болезни - гриб </w:t>
      </w:r>
      <w:r w:rsidRPr="009318B0">
        <w:rPr>
          <w:i/>
          <w:sz w:val="28"/>
          <w:szCs w:val="28"/>
          <w:lang w:val="en-US"/>
        </w:rPr>
        <w:t>Monilia</w:t>
      </w:r>
      <w:r w:rsidRPr="009318B0">
        <w:rPr>
          <w:i/>
          <w:sz w:val="28"/>
          <w:szCs w:val="28"/>
        </w:rPr>
        <w:t xml:space="preserve"> </w:t>
      </w:r>
      <w:r w:rsidRPr="009318B0">
        <w:rPr>
          <w:i/>
          <w:sz w:val="28"/>
          <w:szCs w:val="28"/>
          <w:lang w:val="en-US"/>
        </w:rPr>
        <w:t>fructigena</w:t>
      </w:r>
      <w:r w:rsidRPr="009318B0">
        <w:rPr>
          <w:sz w:val="28"/>
          <w:szCs w:val="28"/>
        </w:rPr>
        <w:t xml:space="preserve"> </w:t>
      </w:r>
      <w:r w:rsidRPr="009318B0">
        <w:rPr>
          <w:sz w:val="28"/>
          <w:szCs w:val="28"/>
          <w:lang w:val="en-US"/>
        </w:rPr>
        <w:t>Person</w:t>
      </w:r>
      <w:r w:rsidRPr="009318B0">
        <w:rPr>
          <w:i/>
          <w:iCs/>
          <w:sz w:val="28"/>
          <w:szCs w:val="28"/>
        </w:rPr>
        <w:t>.</w:t>
      </w:r>
    </w:p>
    <w:p w:rsidR="005D69CE" w:rsidRPr="009318B0" w:rsidRDefault="005D69CE" w:rsidP="005D69CE">
      <w:pPr>
        <w:ind w:firstLine="680"/>
        <w:jc w:val="both"/>
        <w:rPr>
          <w:sz w:val="28"/>
          <w:szCs w:val="28"/>
        </w:rPr>
      </w:pPr>
      <w:r w:rsidRPr="009318B0">
        <w:rPr>
          <w:sz w:val="28"/>
          <w:szCs w:val="28"/>
        </w:rPr>
        <w:t xml:space="preserve">Монилиоз имеет две формы проявления: весенняя – монилиальный ожог и летне-осенняя – плодовая гниль. Монилиальный ожог проявляется во время и после цветения плодовых культур и может быть причиной отмирания соцветий, побегов и плодовых образований. Основными факторами, способствующими распространению плодовой гнили, являются повреждение плодов вредителями, птицами, градом, механические повреждения кожицы, трещины от парши. </w:t>
      </w:r>
    </w:p>
    <w:p w:rsidR="005D69CE" w:rsidRPr="009318B0" w:rsidRDefault="00786DC9" w:rsidP="005D69CE">
      <w:pPr>
        <w:ind w:firstLine="680"/>
        <w:jc w:val="both"/>
        <w:rPr>
          <w:sz w:val="28"/>
          <w:szCs w:val="28"/>
        </w:rPr>
      </w:pPr>
      <w:r>
        <w:rPr>
          <w:sz w:val="28"/>
          <w:szCs w:val="28"/>
        </w:rPr>
        <w:t>В вегетационном сезоне 2012 года</w:t>
      </w:r>
      <w:r w:rsidR="005D69CE" w:rsidRPr="009318B0">
        <w:rPr>
          <w:sz w:val="28"/>
          <w:szCs w:val="28"/>
        </w:rPr>
        <w:t xml:space="preserve"> отмечена тенденция увеличения поражения плодов м</w:t>
      </w:r>
      <w:r>
        <w:rPr>
          <w:sz w:val="28"/>
          <w:szCs w:val="28"/>
        </w:rPr>
        <w:t>онилиозом по сравнению с 2011 годом.</w:t>
      </w:r>
      <w:r w:rsidR="005D69CE" w:rsidRPr="009318B0">
        <w:rPr>
          <w:sz w:val="28"/>
          <w:szCs w:val="28"/>
        </w:rPr>
        <w:t xml:space="preserve"> По данным МПСП распространенность болезни в промышленных садах интенсивного типа составила в Брестской област</w:t>
      </w:r>
      <w:r w:rsidR="005D69CE">
        <w:rPr>
          <w:sz w:val="28"/>
          <w:szCs w:val="28"/>
        </w:rPr>
        <w:t xml:space="preserve">и </w:t>
      </w:r>
      <w:r w:rsidR="00C05120">
        <w:rPr>
          <w:sz w:val="28"/>
          <w:szCs w:val="28"/>
        </w:rPr>
        <w:t>– 0,3-23%, Гродненской – 0,3-3%, Гомельской – 0,5-5</w:t>
      </w:r>
      <w:r w:rsidR="005D69CE" w:rsidRPr="009318B0">
        <w:rPr>
          <w:sz w:val="28"/>
          <w:szCs w:val="28"/>
        </w:rPr>
        <w:t>%, Моги</w:t>
      </w:r>
      <w:r w:rsidR="005D69CE">
        <w:rPr>
          <w:sz w:val="28"/>
          <w:szCs w:val="28"/>
        </w:rPr>
        <w:t>левской – 1-10 %, Минской – 1-8</w:t>
      </w:r>
      <w:r w:rsidR="005D69CE" w:rsidRPr="009318B0">
        <w:rPr>
          <w:sz w:val="28"/>
          <w:szCs w:val="28"/>
        </w:rPr>
        <w:t xml:space="preserve">%, Витебской – 0,1-8%. Распространенность плодовой гнили на яблоне зависела от возраста сада, сортового состава и уровня проводимых защитных мероприятий. Интенсивное развитие болезни (до 12 % пораженных плодов) наблюдалось в яблоневых садах </w:t>
      </w:r>
      <w:r w:rsidR="005D69CE" w:rsidRPr="009318B0">
        <w:rPr>
          <w:sz w:val="28"/>
          <w:szCs w:val="28"/>
        </w:rPr>
        <w:lastRenderedPageBreak/>
        <w:t>старой конструкции. В молодых яблоневых насаждениях по данным МПСП распространенность плодовой гнили не превысила 8%.</w:t>
      </w:r>
    </w:p>
    <w:p w:rsidR="005D69CE" w:rsidRPr="009318B0" w:rsidRDefault="005D69CE" w:rsidP="005D69CE">
      <w:pPr>
        <w:ind w:firstLine="680"/>
        <w:jc w:val="both"/>
        <w:rPr>
          <w:sz w:val="28"/>
          <w:szCs w:val="28"/>
        </w:rPr>
      </w:pPr>
      <w:r w:rsidRPr="009318B0">
        <w:rPr>
          <w:sz w:val="28"/>
          <w:szCs w:val="28"/>
        </w:rPr>
        <w:t>В саду РУП «Институт плодоводства» на фоне проведения защитных мероприятий против парши яблони распространенность плодовой гнили варьировала от 1,1 до 14,3% в зависимости от устойчивости сорта. Пораженность плодов монилиозом на сортах раннего срока созревания колебалась от 1,6% (сорт Мечта) до 11,2% (сорт Папировка). На сортах зимнего срока созревания распространенность плодовой гнили колебалась</w:t>
      </w:r>
      <w:r w:rsidR="00C05120">
        <w:rPr>
          <w:sz w:val="28"/>
          <w:szCs w:val="28"/>
        </w:rPr>
        <w:t xml:space="preserve"> от 1,1% (сорт Весялина) до 10</w:t>
      </w:r>
      <w:r w:rsidRPr="009318B0">
        <w:rPr>
          <w:sz w:val="28"/>
          <w:szCs w:val="28"/>
        </w:rPr>
        <w:t>% (сорт Антей). В опытном саду РУП «Институт защиты растений» наиболее поражаемыми сортами были Имрус и Антей (распространенность плодовой гнили – 11,2%).</w:t>
      </w:r>
    </w:p>
    <w:p w:rsidR="006D7C1D" w:rsidRPr="00786DC9" w:rsidRDefault="00786DC9" w:rsidP="00786DC9">
      <w:pPr>
        <w:ind w:firstLine="680"/>
        <w:jc w:val="both"/>
        <w:rPr>
          <w:sz w:val="28"/>
          <w:szCs w:val="28"/>
        </w:rPr>
      </w:pPr>
      <w:r>
        <w:rPr>
          <w:sz w:val="28"/>
          <w:szCs w:val="28"/>
        </w:rPr>
        <w:t>В 2013 году</w:t>
      </w:r>
      <w:r w:rsidR="005D69CE" w:rsidRPr="009318B0">
        <w:rPr>
          <w:sz w:val="28"/>
          <w:szCs w:val="28"/>
        </w:rPr>
        <w:t xml:space="preserve"> развитие монилиоза будет определяться наличием инфекции, погодными условиями, поражаемостью сорта и проводимыми защитными мероприятиями. Проведение в садах защитных мероприятий против парши и яблонной плодожорки одновременно будет способствовать снижению распространенности плодовой гнили.</w:t>
      </w:r>
    </w:p>
    <w:p w:rsidR="009375D4" w:rsidRPr="00B30746" w:rsidRDefault="009375D4" w:rsidP="009375D4">
      <w:pPr>
        <w:ind w:firstLine="720"/>
        <w:jc w:val="both"/>
        <w:rPr>
          <w:b/>
          <w:bCs/>
          <w:sz w:val="28"/>
          <w:szCs w:val="28"/>
        </w:rPr>
      </w:pPr>
      <w:r w:rsidRPr="00B30746">
        <w:rPr>
          <w:b/>
          <w:bCs/>
          <w:sz w:val="28"/>
          <w:szCs w:val="28"/>
        </w:rPr>
        <w:t>Болезни коры</w:t>
      </w:r>
    </w:p>
    <w:p w:rsidR="009375D4" w:rsidRPr="00186959" w:rsidRDefault="004C1710" w:rsidP="009375D4">
      <w:pPr>
        <w:jc w:val="both"/>
        <w:rPr>
          <w:bCs/>
          <w:sz w:val="28"/>
          <w:szCs w:val="28"/>
          <w:highlight w:val="lightGray"/>
        </w:rPr>
      </w:pPr>
      <w:r w:rsidRPr="004C1710">
        <w:rPr>
          <w:bCs/>
          <w:noProof/>
          <w:sz w:val="28"/>
          <w:szCs w:val="28"/>
          <w:highlight w:val="lightGra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48" type="#_x0000_t75" style="position:absolute;left:0;text-align:left;margin-left:223.1pt;margin-top:.4pt;width:141pt;height:157.05pt;z-index:251658240" fillcolor="#0c9">
            <v:imagedata r:id="rId14" o:title=""/>
          </v:shape>
          <o:OLEObject Type="Embed" ProgID="" ShapeID="Object 7" DrawAspect="Content" ObjectID="_1426574940" r:id="rId15"/>
        </w:pict>
      </w:r>
      <w:r w:rsidRPr="004C1710">
        <w:rPr>
          <w:bCs/>
          <w:noProof/>
          <w:sz w:val="28"/>
          <w:szCs w:val="28"/>
          <w:highlight w:val="lightGray"/>
        </w:rPr>
        <w:pict>
          <v:shapetype id="_x0000_t202" coordsize="21600,21600" o:spt="202" path="m,l,21600r21600,l21600,xe">
            <v:stroke joinstyle="miter"/>
            <v:path gradientshapeok="t" o:connecttype="rect"/>
          </v:shapetype>
          <v:shape id="_x0000_s1049" type="#_x0000_t202" style="position:absolute;left:0;text-align:left;margin-left:223.1pt;margin-top:135.6pt;width:141pt;height:21.85pt;z-index:251659264">
            <v:textbox style="mso-next-textbox:#_x0000_s1049">
              <w:txbxContent>
                <w:p w:rsidR="00831338" w:rsidRPr="009A5FBD" w:rsidRDefault="00831338" w:rsidP="009375D4">
                  <w:pPr>
                    <w:jc w:val="center"/>
                    <w:rPr>
                      <w:b/>
                    </w:rPr>
                  </w:pPr>
                  <w:r w:rsidRPr="009A5FBD">
                    <w:rPr>
                      <w:b/>
                    </w:rPr>
                    <w:t>Бактериальный рак</w:t>
                  </w:r>
                </w:p>
              </w:txbxContent>
            </v:textbox>
          </v:shape>
        </w:pict>
      </w:r>
      <w:r w:rsidRPr="004C1710">
        <w:rPr>
          <w:bCs/>
          <w:noProof/>
          <w:sz w:val="28"/>
          <w:szCs w:val="28"/>
          <w:highlight w:val="lightGray"/>
        </w:rPr>
        <w:pict>
          <v:shape id="_x0000_s1045" type="#_x0000_t202" style="position:absolute;left:0;text-align:left;margin-left:364.1pt;margin-top:135.6pt;width:123.75pt;height:21.85pt;z-index:251655168">
            <v:textbox style="mso-next-textbox:#_x0000_s1045">
              <w:txbxContent>
                <w:p w:rsidR="00831338" w:rsidRPr="00F3487E" w:rsidRDefault="00831338" w:rsidP="009375D4">
                  <w:pPr>
                    <w:rPr>
                      <w:b/>
                    </w:rPr>
                  </w:pPr>
                  <w:r>
                    <w:rPr>
                      <w:b/>
                    </w:rPr>
                    <w:t>Е</w:t>
                  </w:r>
                  <w:r w:rsidRPr="00F3487E">
                    <w:rPr>
                      <w:b/>
                    </w:rPr>
                    <w:t>вропейский рак</w:t>
                  </w:r>
                </w:p>
              </w:txbxContent>
            </v:textbox>
          </v:shape>
        </w:pict>
      </w:r>
      <w:r w:rsidRPr="004C1710">
        <w:rPr>
          <w:b/>
          <w:bCs/>
          <w:noProof/>
          <w:sz w:val="28"/>
          <w:szCs w:val="28"/>
          <w:highlight w:val="lightGray"/>
        </w:rPr>
        <w:pict>
          <v:shape id="Object 5" o:spid="_x0000_s1044" type="#_x0000_t75" style="position:absolute;left:0;text-align:left;margin-left:364.1pt;margin-top:.4pt;width:123.75pt;height:138.35pt;z-index:251654144" fillcolor="#0c9">
            <v:imagedata r:id="rId16" o:title=""/>
          </v:shape>
          <o:OLEObject Type="Embed" ProgID="" ShapeID="Object 5" DrawAspect="Content" ObjectID="_1426574941" r:id="rId17"/>
        </w:pict>
      </w:r>
      <w:r w:rsidRPr="004C1710">
        <w:rPr>
          <w:bCs/>
          <w:noProof/>
          <w:sz w:val="28"/>
          <w:szCs w:val="28"/>
          <w:highlight w:val="lightGray"/>
        </w:rPr>
        <w:pict>
          <v:shape id="_x0000_s1047" type="#_x0000_t202" style="position:absolute;left:0;text-align:left;margin-left:104.6pt;margin-top:135.6pt;width:118.5pt;height:21.85pt;z-index:251657216">
            <v:textbox style="mso-next-textbox:#_x0000_s1047">
              <w:txbxContent>
                <w:p w:rsidR="00831338" w:rsidRPr="00F3487E" w:rsidRDefault="00831338" w:rsidP="009375D4">
                  <w:pPr>
                    <w:jc w:val="center"/>
                    <w:rPr>
                      <w:b/>
                    </w:rPr>
                  </w:pPr>
                  <w:r w:rsidRPr="00F3487E">
                    <w:rPr>
                      <w:b/>
                    </w:rPr>
                    <w:t>Цитоспороз</w:t>
                  </w:r>
                </w:p>
              </w:txbxContent>
            </v:textbox>
          </v:shape>
        </w:pict>
      </w:r>
      <w:r w:rsidRPr="004C1710">
        <w:rPr>
          <w:bCs/>
          <w:noProof/>
          <w:sz w:val="28"/>
          <w:szCs w:val="28"/>
          <w:highlight w:val="lightGray"/>
        </w:rPr>
        <w:pict>
          <v:shape id="_x0000_s1046" type="#_x0000_t202" style="position:absolute;left:0;text-align:left;margin-left:1.1pt;margin-top:135.6pt;width:107.25pt;height:21.85pt;z-index:251656192">
            <v:textbox style="mso-next-textbox:#_x0000_s1046">
              <w:txbxContent>
                <w:p w:rsidR="00831338" w:rsidRPr="00F3487E" w:rsidRDefault="00831338" w:rsidP="009375D4">
                  <w:pPr>
                    <w:jc w:val="center"/>
                    <w:rPr>
                      <w:b/>
                    </w:rPr>
                  </w:pPr>
                  <w:r w:rsidRPr="00F3487E">
                    <w:rPr>
                      <w:b/>
                    </w:rPr>
                    <w:t>Антракноз</w:t>
                  </w:r>
                </w:p>
              </w:txbxContent>
            </v:textbox>
          </v:shape>
        </w:pict>
      </w:r>
      <w:r w:rsidR="00013BFD">
        <w:rPr>
          <w:bCs/>
          <w:noProof/>
          <w:sz w:val="28"/>
          <w:szCs w:val="28"/>
        </w:rPr>
        <w:drawing>
          <wp:inline distT="0" distB="0" distL="0" distR="0">
            <wp:extent cx="1295400" cy="1729740"/>
            <wp:effectExtent l="38100" t="19050" r="19050" b="22860"/>
            <wp:docPr id="7" name="Рисунок 1" descr="антракно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нтракноз1"/>
                    <pic:cNvPicPr>
                      <a:picLocks noChangeAspect="1" noChangeArrowheads="1"/>
                    </pic:cNvPicPr>
                  </pic:nvPicPr>
                  <pic:blipFill>
                    <a:blip r:embed="rId18" cstate="print"/>
                    <a:srcRect/>
                    <a:stretch>
                      <a:fillRect/>
                    </a:stretch>
                  </pic:blipFill>
                  <pic:spPr bwMode="auto">
                    <a:xfrm>
                      <a:off x="0" y="0"/>
                      <a:ext cx="1295400" cy="1729740"/>
                    </a:xfrm>
                    <a:prstGeom prst="rect">
                      <a:avLst/>
                    </a:prstGeom>
                    <a:noFill/>
                    <a:ln w="6350" cmpd="sng">
                      <a:solidFill>
                        <a:srgbClr val="000000"/>
                      </a:solidFill>
                      <a:miter lim="800000"/>
                      <a:headEnd/>
                      <a:tailEnd/>
                    </a:ln>
                    <a:effectLst/>
                  </pic:spPr>
                </pic:pic>
              </a:graphicData>
            </a:graphic>
          </wp:inline>
        </w:drawing>
      </w:r>
      <w:r w:rsidR="00013BFD">
        <w:rPr>
          <w:bCs/>
          <w:noProof/>
          <w:sz w:val="28"/>
          <w:szCs w:val="28"/>
        </w:rPr>
        <w:drawing>
          <wp:inline distT="0" distB="0" distL="0" distR="0">
            <wp:extent cx="1531620" cy="1737360"/>
            <wp:effectExtent l="19050" t="19050" r="11430" b="15240"/>
            <wp:docPr id="8" name="Рисунок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1"/>
                    <pic:cNvPicPr>
                      <a:picLocks noChangeAspect="1" noChangeArrowheads="1"/>
                    </pic:cNvPicPr>
                  </pic:nvPicPr>
                  <pic:blipFill>
                    <a:blip r:embed="rId19" cstate="print"/>
                    <a:srcRect/>
                    <a:stretch>
                      <a:fillRect/>
                    </a:stretch>
                  </pic:blipFill>
                  <pic:spPr bwMode="auto">
                    <a:xfrm>
                      <a:off x="0" y="0"/>
                      <a:ext cx="1531620" cy="1737360"/>
                    </a:xfrm>
                    <a:prstGeom prst="rect">
                      <a:avLst/>
                    </a:prstGeom>
                    <a:noFill/>
                    <a:ln w="6350" cmpd="sng">
                      <a:solidFill>
                        <a:srgbClr val="000000"/>
                      </a:solidFill>
                      <a:miter lim="800000"/>
                      <a:headEnd/>
                      <a:tailEnd/>
                    </a:ln>
                    <a:effectLst/>
                  </pic:spPr>
                </pic:pic>
              </a:graphicData>
            </a:graphic>
          </wp:inline>
        </w:drawing>
      </w:r>
    </w:p>
    <w:p w:rsidR="009375D4" w:rsidRPr="00186959" w:rsidRDefault="009375D4" w:rsidP="009375D4">
      <w:pPr>
        <w:ind w:firstLine="720"/>
        <w:jc w:val="both"/>
        <w:rPr>
          <w:bCs/>
          <w:sz w:val="28"/>
          <w:szCs w:val="28"/>
          <w:highlight w:val="lightGray"/>
        </w:rPr>
      </w:pPr>
    </w:p>
    <w:p w:rsidR="00E32454" w:rsidRPr="009318B0" w:rsidRDefault="00E32454" w:rsidP="00E32454">
      <w:pPr>
        <w:ind w:firstLine="709"/>
        <w:jc w:val="both"/>
        <w:rPr>
          <w:sz w:val="28"/>
          <w:szCs w:val="28"/>
        </w:rPr>
      </w:pPr>
      <w:r w:rsidRPr="009318B0">
        <w:rPr>
          <w:bCs/>
          <w:sz w:val="28"/>
          <w:szCs w:val="28"/>
        </w:rPr>
        <w:t xml:space="preserve">В садах республики по ряду причин (такие как подмерзание деревьев, солнечные ожоги коры, нарушение технологии выращивания посадочного материала и применения гербицидов в молодых садах) в последние годы </w:t>
      </w:r>
      <w:r w:rsidRPr="009318B0">
        <w:rPr>
          <w:sz w:val="28"/>
          <w:szCs w:val="28"/>
        </w:rPr>
        <w:t xml:space="preserve">широкое распространение получили болезни коры, такие как обыкновенный или европейский рак (возбудитель болезни </w:t>
      </w:r>
      <w:r>
        <w:rPr>
          <w:sz w:val="28"/>
          <w:szCs w:val="28"/>
        </w:rPr>
        <w:t xml:space="preserve">- </w:t>
      </w:r>
      <w:r w:rsidRPr="009318B0">
        <w:rPr>
          <w:sz w:val="28"/>
          <w:szCs w:val="28"/>
        </w:rPr>
        <w:t xml:space="preserve">гриб </w:t>
      </w:r>
      <w:r w:rsidRPr="009318B0">
        <w:rPr>
          <w:i/>
          <w:sz w:val="28"/>
          <w:szCs w:val="28"/>
          <w:lang w:val="en-US"/>
        </w:rPr>
        <w:t>Nectria</w:t>
      </w:r>
      <w:r w:rsidRPr="009318B0">
        <w:rPr>
          <w:i/>
          <w:sz w:val="28"/>
          <w:szCs w:val="28"/>
        </w:rPr>
        <w:t xml:space="preserve"> </w:t>
      </w:r>
      <w:r w:rsidRPr="009318B0">
        <w:rPr>
          <w:i/>
          <w:sz w:val="28"/>
          <w:szCs w:val="28"/>
          <w:lang w:val="en-US"/>
        </w:rPr>
        <w:t>galigena</w:t>
      </w:r>
      <w:r w:rsidRPr="009318B0">
        <w:rPr>
          <w:sz w:val="28"/>
          <w:szCs w:val="28"/>
        </w:rPr>
        <w:t>), антракноз (возбудители болезни</w:t>
      </w:r>
      <w:r>
        <w:rPr>
          <w:sz w:val="28"/>
          <w:szCs w:val="28"/>
        </w:rPr>
        <w:t xml:space="preserve"> -</w:t>
      </w:r>
      <w:r w:rsidRPr="009318B0">
        <w:rPr>
          <w:sz w:val="28"/>
          <w:szCs w:val="28"/>
        </w:rPr>
        <w:t xml:space="preserve"> грибы из рода </w:t>
      </w:r>
      <w:r w:rsidRPr="009318B0">
        <w:rPr>
          <w:i/>
          <w:sz w:val="28"/>
          <w:szCs w:val="28"/>
          <w:lang w:val="en-US"/>
        </w:rPr>
        <w:t>Pezicula</w:t>
      </w:r>
      <w:r w:rsidRPr="009318B0">
        <w:rPr>
          <w:sz w:val="28"/>
          <w:szCs w:val="28"/>
        </w:rPr>
        <w:t xml:space="preserve">), цитоспороз (возбудитель болезни </w:t>
      </w:r>
      <w:r>
        <w:rPr>
          <w:sz w:val="28"/>
          <w:szCs w:val="28"/>
        </w:rPr>
        <w:t xml:space="preserve">- </w:t>
      </w:r>
      <w:r w:rsidRPr="009318B0">
        <w:rPr>
          <w:sz w:val="28"/>
          <w:szCs w:val="28"/>
        </w:rPr>
        <w:t xml:space="preserve">гриб </w:t>
      </w:r>
      <w:r w:rsidRPr="009318B0">
        <w:rPr>
          <w:i/>
          <w:sz w:val="28"/>
          <w:szCs w:val="28"/>
          <w:lang w:val="en-US"/>
        </w:rPr>
        <w:t>Cytospora</w:t>
      </w:r>
      <w:r w:rsidRPr="009318B0">
        <w:rPr>
          <w:sz w:val="28"/>
          <w:szCs w:val="28"/>
        </w:rPr>
        <w:t xml:space="preserve"> </w:t>
      </w:r>
      <w:r w:rsidRPr="009318B0">
        <w:rPr>
          <w:sz w:val="28"/>
          <w:szCs w:val="28"/>
          <w:lang w:val="en-US"/>
        </w:rPr>
        <w:t>spp</w:t>
      </w:r>
      <w:r w:rsidRPr="009318B0">
        <w:rPr>
          <w:sz w:val="28"/>
          <w:szCs w:val="28"/>
        </w:rPr>
        <w:t xml:space="preserve">.), бактериальный рак (возбудитель болезни </w:t>
      </w:r>
      <w:r>
        <w:rPr>
          <w:sz w:val="28"/>
          <w:szCs w:val="28"/>
        </w:rPr>
        <w:t xml:space="preserve">- </w:t>
      </w:r>
      <w:r w:rsidRPr="009318B0">
        <w:rPr>
          <w:sz w:val="28"/>
          <w:szCs w:val="28"/>
        </w:rPr>
        <w:t xml:space="preserve">бактерии </w:t>
      </w:r>
      <w:r w:rsidRPr="009318B0">
        <w:rPr>
          <w:i/>
          <w:sz w:val="28"/>
          <w:szCs w:val="28"/>
          <w:lang w:val="en-US"/>
        </w:rPr>
        <w:t>Pseudomonas</w:t>
      </w:r>
      <w:r w:rsidRPr="009318B0">
        <w:rPr>
          <w:i/>
          <w:sz w:val="28"/>
          <w:szCs w:val="28"/>
        </w:rPr>
        <w:t xml:space="preserve"> </w:t>
      </w:r>
      <w:r w:rsidRPr="009318B0">
        <w:rPr>
          <w:i/>
          <w:sz w:val="28"/>
          <w:szCs w:val="28"/>
          <w:lang w:val="en-US"/>
        </w:rPr>
        <w:t>syringae</w:t>
      </w:r>
      <w:r w:rsidRPr="009318B0">
        <w:rPr>
          <w:sz w:val="28"/>
          <w:szCs w:val="28"/>
        </w:rPr>
        <w:t xml:space="preserve">). Болезни коры встречаются во всех обследованных хозяйствах, чаще всего в смешанной инфекции. Наибольшее поражение деревьев яблони было отмечено в садах ОАО «Василишки» Гродненской области и СПК «50 лет БССР» Гомельской области, где распространенность болезни на сортах яблони Лигол </w:t>
      </w:r>
      <w:r w:rsidR="00A53730">
        <w:rPr>
          <w:sz w:val="28"/>
          <w:szCs w:val="28"/>
        </w:rPr>
        <w:t>и Чемпион составила 20 и 13</w:t>
      </w:r>
      <w:r w:rsidRPr="009318B0">
        <w:rPr>
          <w:sz w:val="28"/>
          <w:szCs w:val="28"/>
        </w:rPr>
        <w:t>%</w:t>
      </w:r>
      <w:r>
        <w:rPr>
          <w:sz w:val="28"/>
          <w:szCs w:val="28"/>
        </w:rPr>
        <w:t>.</w:t>
      </w:r>
    </w:p>
    <w:p w:rsidR="00E32454" w:rsidRPr="009318B0" w:rsidRDefault="00E32454" w:rsidP="00E32454">
      <w:pPr>
        <w:ind w:firstLine="709"/>
        <w:jc w:val="both"/>
        <w:rPr>
          <w:sz w:val="28"/>
          <w:szCs w:val="28"/>
        </w:rPr>
      </w:pPr>
      <w:r w:rsidRPr="009318B0">
        <w:rPr>
          <w:sz w:val="28"/>
          <w:szCs w:val="28"/>
        </w:rPr>
        <w:t>В 2013 году, при неблагоприятных условиях в ранневесенний период и отсутствии профилактических мероприятий (своевременная зачистка и удаление пораженных ветвей или деревьев, побелка деревьев и залечивание раковых ран с помощью лечебных замазок) и проведении фунгицидных обработок в течение вегетации также ожидается поражение яблони болезнями коры, особенно в молодых садах.</w:t>
      </w:r>
    </w:p>
    <w:p w:rsidR="00E32454" w:rsidRPr="009318B0" w:rsidRDefault="00E32454" w:rsidP="00E32454">
      <w:pPr>
        <w:ind w:firstLine="851"/>
        <w:jc w:val="both"/>
        <w:rPr>
          <w:sz w:val="28"/>
          <w:szCs w:val="28"/>
        </w:rPr>
      </w:pPr>
      <w:r w:rsidRPr="009318B0">
        <w:rPr>
          <w:b/>
          <w:bCs/>
          <w:sz w:val="28"/>
          <w:szCs w:val="28"/>
        </w:rPr>
        <w:lastRenderedPageBreak/>
        <w:t>Филлостиктоз и альтернариоз.</w:t>
      </w:r>
      <w:r w:rsidR="00786DC9">
        <w:rPr>
          <w:sz w:val="28"/>
          <w:szCs w:val="28"/>
        </w:rPr>
        <w:t xml:space="preserve"> В вегетационном сезоне 2012 года</w:t>
      </w:r>
      <w:r w:rsidRPr="009318B0">
        <w:rPr>
          <w:sz w:val="28"/>
          <w:szCs w:val="28"/>
        </w:rPr>
        <w:t xml:space="preserve"> в яблоневых насаждениях из листовых пятнистостей присутствовали такие болезни как альтернариоз (возбудитель болезни – гриб </w:t>
      </w:r>
      <w:r w:rsidRPr="009318B0">
        <w:rPr>
          <w:i/>
          <w:sz w:val="28"/>
          <w:szCs w:val="28"/>
          <w:lang w:val="en-US"/>
        </w:rPr>
        <w:t>Alternaria</w:t>
      </w:r>
      <w:r w:rsidRPr="009318B0">
        <w:rPr>
          <w:sz w:val="28"/>
          <w:szCs w:val="28"/>
        </w:rPr>
        <w:t xml:space="preserve"> </w:t>
      </w:r>
      <w:r w:rsidRPr="009318B0">
        <w:rPr>
          <w:sz w:val="28"/>
          <w:szCs w:val="28"/>
          <w:lang w:val="en-US"/>
        </w:rPr>
        <w:t>spp</w:t>
      </w:r>
      <w:r w:rsidRPr="009318B0">
        <w:rPr>
          <w:sz w:val="28"/>
          <w:szCs w:val="28"/>
        </w:rPr>
        <w:t xml:space="preserve">.) и филлостиктоз (возбудитель болезни – гриб </w:t>
      </w:r>
      <w:r w:rsidRPr="009318B0">
        <w:rPr>
          <w:i/>
          <w:sz w:val="28"/>
          <w:szCs w:val="28"/>
          <w:lang w:val="en-US"/>
        </w:rPr>
        <w:t>Phyllosticta</w:t>
      </w:r>
      <w:r w:rsidRPr="009318B0">
        <w:rPr>
          <w:i/>
          <w:iCs/>
          <w:sz w:val="28"/>
          <w:szCs w:val="28"/>
        </w:rPr>
        <w:t xml:space="preserve"> </w:t>
      </w:r>
      <w:r w:rsidRPr="009318B0">
        <w:rPr>
          <w:i/>
          <w:iCs/>
          <w:color w:val="000000"/>
          <w:sz w:val="28"/>
          <w:szCs w:val="28"/>
          <w:lang w:val="en-US"/>
        </w:rPr>
        <w:t>mali</w:t>
      </w:r>
      <w:r w:rsidRPr="009318B0">
        <w:rPr>
          <w:i/>
          <w:iCs/>
          <w:color w:val="000000"/>
          <w:sz w:val="28"/>
          <w:szCs w:val="28"/>
        </w:rPr>
        <w:t>)</w:t>
      </w:r>
      <w:r w:rsidRPr="009318B0">
        <w:rPr>
          <w:sz w:val="28"/>
          <w:szCs w:val="28"/>
        </w:rPr>
        <w:t>. Встречаются пятнистости, отличающиеся цветом и формой пятен, как по отдельности, так и в комплексе.</w:t>
      </w:r>
    </w:p>
    <w:p w:rsidR="00E32454" w:rsidRPr="009318B0" w:rsidRDefault="00E32454" w:rsidP="00E32454">
      <w:pPr>
        <w:ind w:firstLine="851"/>
        <w:jc w:val="both"/>
        <w:rPr>
          <w:sz w:val="28"/>
          <w:szCs w:val="28"/>
        </w:rPr>
      </w:pPr>
      <w:r w:rsidRPr="009318B0">
        <w:rPr>
          <w:sz w:val="28"/>
          <w:szCs w:val="28"/>
        </w:rPr>
        <w:t>В условиях Минского района первые признаки альтернариоза и филлостиктоза на листьях яблони были отмечены в 3-й декаде мая. Максимальное развитие болезней наблюдалось в июле – августе.</w:t>
      </w:r>
    </w:p>
    <w:p w:rsidR="00E32454" w:rsidRPr="009318B0" w:rsidRDefault="00E32454" w:rsidP="00E32454">
      <w:pPr>
        <w:ind w:firstLine="851"/>
        <w:jc w:val="both"/>
        <w:rPr>
          <w:sz w:val="28"/>
          <w:szCs w:val="28"/>
        </w:rPr>
      </w:pPr>
      <w:r w:rsidRPr="009318B0">
        <w:rPr>
          <w:sz w:val="28"/>
          <w:szCs w:val="28"/>
        </w:rPr>
        <w:t>В саду РУП «Институт плодоводства» альтернариозная пятнистость была отмечена на сортах яблони Заслав</w:t>
      </w:r>
      <w:r>
        <w:rPr>
          <w:sz w:val="28"/>
          <w:szCs w:val="28"/>
        </w:rPr>
        <w:t>с</w:t>
      </w:r>
      <w:r w:rsidRPr="009318B0">
        <w:rPr>
          <w:sz w:val="28"/>
          <w:szCs w:val="28"/>
        </w:rPr>
        <w:t>кое и Весялина. Развитие болезни на этих сортах составило</w:t>
      </w:r>
      <w:r>
        <w:rPr>
          <w:sz w:val="28"/>
          <w:szCs w:val="28"/>
        </w:rPr>
        <w:t xml:space="preserve"> 9,6 и 10,4</w:t>
      </w:r>
      <w:r w:rsidR="00CA0682">
        <w:rPr>
          <w:sz w:val="28"/>
          <w:szCs w:val="28"/>
        </w:rPr>
        <w:t>% при распространенности 32,1</w:t>
      </w:r>
      <w:r w:rsidRPr="009318B0">
        <w:rPr>
          <w:sz w:val="28"/>
          <w:szCs w:val="28"/>
        </w:rPr>
        <w:t>%. В РУП «Толочинский консервный завод» альтернариозом поражался сорт яблони Чистотел (развитие болезни составило 7,9% при распространенности 27,8%). В яблоневом саду СПК «50 лет БССР» Гомельской области на сорте яблони Лигол</w:t>
      </w:r>
      <w:r>
        <w:rPr>
          <w:sz w:val="28"/>
          <w:szCs w:val="28"/>
        </w:rPr>
        <w:t xml:space="preserve"> развитие болезни составило 6,1% при распространенности 21,8%.</w:t>
      </w:r>
    </w:p>
    <w:p w:rsidR="00E32454" w:rsidRPr="009318B0" w:rsidRDefault="00E32454" w:rsidP="00E32454">
      <w:pPr>
        <w:ind w:firstLine="851"/>
        <w:jc w:val="both"/>
        <w:rPr>
          <w:sz w:val="28"/>
          <w:szCs w:val="28"/>
        </w:rPr>
      </w:pPr>
      <w:r w:rsidRPr="009318B0">
        <w:rPr>
          <w:sz w:val="28"/>
          <w:szCs w:val="28"/>
        </w:rPr>
        <w:t xml:space="preserve">В саду РУП «Толочинский консервный завод» Витебской области развитие филлостиктоза в начале августа (8.08) колебалось от 3,8% при распространенности 11,3% на сорте Чемпион до 10,3% при распространенности 46,3% на сорте Белорусское сладкое. В саду сельскохозяйственного филиала «Клецкий» ОАО «Клецкая крыначка» Минской области наблюдалась аналогичная ситуация – в середине августа (14.08) развитие филлостиктоза на листьях яблони сорта Алеся составило 1,9% при распространенности 8,3%, а на листьях сорта Вербное – </w:t>
      </w:r>
      <w:r w:rsidR="00CA0682">
        <w:rPr>
          <w:sz w:val="28"/>
          <w:szCs w:val="28"/>
        </w:rPr>
        <w:t>9,1% при распространенности 34</w:t>
      </w:r>
      <w:r w:rsidRPr="009318B0">
        <w:rPr>
          <w:sz w:val="28"/>
          <w:szCs w:val="28"/>
        </w:rPr>
        <w:t>%.</w:t>
      </w:r>
    </w:p>
    <w:p w:rsidR="00E32454" w:rsidRPr="009318B0" w:rsidRDefault="00E32454" w:rsidP="00E32454">
      <w:pPr>
        <w:ind w:firstLine="720"/>
        <w:jc w:val="both"/>
        <w:rPr>
          <w:sz w:val="28"/>
          <w:szCs w:val="28"/>
        </w:rPr>
      </w:pPr>
      <w:r w:rsidRPr="009318B0">
        <w:rPr>
          <w:sz w:val="28"/>
          <w:szCs w:val="28"/>
        </w:rPr>
        <w:t>В 2013 году развитие филлостиктоза и альтернариоза будет зависеть от погодных условий и своевременного проведения комплекса защитных мероприятий против парши яблони.</w:t>
      </w:r>
    </w:p>
    <w:p w:rsidR="00786DC9" w:rsidRDefault="00786DC9" w:rsidP="00483325">
      <w:pPr>
        <w:jc w:val="center"/>
        <w:rPr>
          <w:b/>
          <w:sz w:val="28"/>
          <w:szCs w:val="28"/>
        </w:rPr>
      </w:pPr>
    </w:p>
    <w:p w:rsidR="006D7C1D" w:rsidRPr="00BC4CF7" w:rsidRDefault="004F3516" w:rsidP="00BC4CF7">
      <w:pPr>
        <w:jc w:val="center"/>
        <w:rPr>
          <w:sz w:val="28"/>
          <w:szCs w:val="28"/>
        </w:rPr>
      </w:pPr>
      <w:r w:rsidRPr="00E96EBA">
        <w:rPr>
          <w:sz w:val="28"/>
          <w:szCs w:val="28"/>
        </w:rPr>
        <w:t>БОЛЕЗНИ КОСТОЧКОВЫХ КУЛЬТУР</w:t>
      </w:r>
    </w:p>
    <w:p w:rsidR="009375D4" w:rsidRPr="00100165" w:rsidRDefault="009375D4" w:rsidP="006D7C1D">
      <w:pPr>
        <w:jc w:val="both"/>
        <w:rPr>
          <w:b/>
          <w:sz w:val="28"/>
          <w:szCs w:val="28"/>
        </w:rPr>
      </w:pPr>
      <w:r w:rsidRPr="00100165">
        <w:rPr>
          <w:b/>
          <w:sz w:val="28"/>
          <w:szCs w:val="28"/>
        </w:rPr>
        <w:t>Дырчатая пятнистость листьев (клястероспориоз)</w:t>
      </w:r>
    </w:p>
    <w:p w:rsidR="004F3516" w:rsidRDefault="00013BFD" w:rsidP="00786DC9">
      <w:pPr>
        <w:jc w:val="both"/>
        <w:rPr>
          <w:sz w:val="28"/>
          <w:szCs w:val="28"/>
          <w:highlight w:val="lightGray"/>
        </w:rPr>
      </w:pPr>
      <w:r>
        <w:rPr>
          <w:noProof/>
          <w:sz w:val="28"/>
          <w:szCs w:val="28"/>
        </w:rPr>
        <w:drawing>
          <wp:inline distT="0" distB="0" distL="0" distR="0">
            <wp:extent cx="2065020" cy="1554480"/>
            <wp:effectExtent l="19050" t="19050" r="11430" b="266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065020" cy="1554480"/>
                    </a:xfrm>
                    <a:prstGeom prst="rect">
                      <a:avLst/>
                    </a:prstGeom>
                    <a:noFill/>
                    <a:ln w="6350" cmpd="sng">
                      <a:solidFill>
                        <a:srgbClr val="000000"/>
                      </a:solidFill>
                      <a:miter lim="800000"/>
                      <a:headEnd/>
                      <a:tailEnd/>
                    </a:ln>
                    <a:effectLst/>
                  </pic:spPr>
                </pic:pic>
              </a:graphicData>
            </a:graphic>
          </wp:inline>
        </w:drawing>
      </w:r>
      <w:r w:rsidR="009375D4" w:rsidRPr="00186959">
        <w:rPr>
          <w:sz w:val="28"/>
          <w:szCs w:val="28"/>
          <w:highlight w:val="lightGray"/>
        </w:rPr>
        <w:t xml:space="preserve"> </w:t>
      </w:r>
      <w:r>
        <w:rPr>
          <w:noProof/>
          <w:sz w:val="28"/>
          <w:szCs w:val="28"/>
        </w:rPr>
        <w:drawing>
          <wp:inline distT="0" distB="0" distL="0" distR="0">
            <wp:extent cx="2613660" cy="1562100"/>
            <wp:effectExtent l="19050" t="19050" r="1524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613660" cy="1562100"/>
                    </a:xfrm>
                    <a:prstGeom prst="rect">
                      <a:avLst/>
                    </a:prstGeom>
                    <a:noFill/>
                    <a:ln w="6350" cmpd="sng">
                      <a:solidFill>
                        <a:srgbClr val="000000"/>
                      </a:solidFill>
                      <a:miter lim="800000"/>
                      <a:headEnd/>
                      <a:tailEnd/>
                    </a:ln>
                    <a:effectLst/>
                  </pic:spPr>
                </pic:pic>
              </a:graphicData>
            </a:graphic>
          </wp:inline>
        </w:drawing>
      </w:r>
      <w:r w:rsidR="009375D4" w:rsidRPr="00186959">
        <w:rPr>
          <w:sz w:val="28"/>
          <w:szCs w:val="28"/>
          <w:highlight w:val="lightGray"/>
        </w:rPr>
        <w:t xml:space="preserve"> </w:t>
      </w:r>
    </w:p>
    <w:p w:rsidR="004F3516" w:rsidRPr="00234389" w:rsidRDefault="004F3516" w:rsidP="00234389">
      <w:pPr>
        <w:pStyle w:val="a3"/>
        <w:spacing w:after="0" w:line="240" w:lineRule="atLeast"/>
        <w:ind w:firstLine="708"/>
        <w:jc w:val="both"/>
        <w:rPr>
          <w:sz w:val="28"/>
          <w:szCs w:val="28"/>
        </w:rPr>
      </w:pPr>
      <w:r w:rsidRPr="00234389">
        <w:rPr>
          <w:sz w:val="28"/>
          <w:szCs w:val="28"/>
        </w:rPr>
        <w:t xml:space="preserve">Возбудитель – гриб </w:t>
      </w:r>
      <w:r w:rsidRPr="00234389">
        <w:rPr>
          <w:i/>
          <w:sz w:val="28"/>
          <w:szCs w:val="28"/>
          <w:lang w:val="en-US"/>
        </w:rPr>
        <w:t>Clasterosporium</w:t>
      </w:r>
      <w:r w:rsidRPr="00234389">
        <w:rPr>
          <w:i/>
          <w:sz w:val="28"/>
          <w:szCs w:val="28"/>
        </w:rPr>
        <w:t xml:space="preserve"> </w:t>
      </w:r>
      <w:r w:rsidRPr="00234389">
        <w:rPr>
          <w:i/>
          <w:sz w:val="28"/>
          <w:szCs w:val="28"/>
          <w:lang w:val="en-US"/>
        </w:rPr>
        <w:t>carpohilum</w:t>
      </w:r>
      <w:r w:rsidRPr="00234389">
        <w:rPr>
          <w:i/>
          <w:sz w:val="28"/>
          <w:szCs w:val="28"/>
        </w:rPr>
        <w:t xml:space="preserve"> </w:t>
      </w:r>
      <w:r w:rsidRPr="00234389">
        <w:rPr>
          <w:iCs/>
          <w:sz w:val="28"/>
          <w:szCs w:val="28"/>
          <w:lang w:val="en-US"/>
        </w:rPr>
        <w:t>Aderh</w:t>
      </w:r>
      <w:r w:rsidRPr="00234389">
        <w:rPr>
          <w:iCs/>
          <w:sz w:val="28"/>
          <w:szCs w:val="28"/>
        </w:rPr>
        <w:t xml:space="preserve">. </w:t>
      </w:r>
      <w:r w:rsidRPr="00234389">
        <w:rPr>
          <w:sz w:val="28"/>
          <w:szCs w:val="28"/>
        </w:rPr>
        <w:t xml:space="preserve">поражает листья, плоды и побеги сливы домашней и диплоидной, вишни, черешни, абрикоса. </w:t>
      </w:r>
      <w:r w:rsidRPr="00234389">
        <w:rPr>
          <w:bCs/>
          <w:sz w:val="28"/>
          <w:szCs w:val="28"/>
        </w:rPr>
        <w:t xml:space="preserve">Болезнь распространена в питомниках, молодых и плодоносящих насаждениях косточковых культур. </w:t>
      </w:r>
    </w:p>
    <w:p w:rsidR="004F3516" w:rsidRPr="00E96EBA" w:rsidRDefault="004F3516" w:rsidP="004F3516">
      <w:pPr>
        <w:ind w:firstLine="720"/>
        <w:jc w:val="both"/>
        <w:rPr>
          <w:sz w:val="28"/>
          <w:szCs w:val="28"/>
        </w:rPr>
      </w:pPr>
      <w:r w:rsidRPr="00E96EBA">
        <w:rPr>
          <w:sz w:val="28"/>
          <w:szCs w:val="28"/>
        </w:rPr>
        <w:t xml:space="preserve">В условиях Беларуси гриб зимует в виде мицелия и конидий на пораженных участках побегов, в трещинах и между чешуйками почек. В условиях Минского района начало рассеивания конидий гриба </w:t>
      </w:r>
      <w:r w:rsidRPr="00E96EBA">
        <w:rPr>
          <w:i/>
          <w:iCs/>
          <w:sz w:val="28"/>
          <w:szCs w:val="28"/>
        </w:rPr>
        <w:t>Clasterosporium carpo</w:t>
      </w:r>
      <w:r w:rsidRPr="00E96EBA">
        <w:rPr>
          <w:i/>
          <w:iCs/>
          <w:sz w:val="28"/>
          <w:szCs w:val="28"/>
          <w:lang w:val="en-US"/>
        </w:rPr>
        <w:t>p</w:t>
      </w:r>
      <w:r w:rsidRPr="00E96EBA">
        <w:rPr>
          <w:i/>
          <w:iCs/>
          <w:sz w:val="28"/>
          <w:szCs w:val="28"/>
        </w:rPr>
        <w:t>hilum</w:t>
      </w:r>
      <w:r w:rsidRPr="00E96EBA">
        <w:rPr>
          <w:sz w:val="28"/>
          <w:szCs w:val="28"/>
        </w:rPr>
        <w:t xml:space="preserve"> отмечено во второй декаде апреля, массовое – в мае – июне (от 130 до 950 конидий на спороловушку – 18,75 см</w:t>
      </w:r>
      <w:r w:rsidRPr="00E96EBA">
        <w:rPr>
          <w:sz w:val="28"/>
          <w:szCs w:val="28"/>
          <w:vertAlign w:val="superscript"/>
        </w:rPr>
        <w:t>2</w:t>
      </w:r>
      <w:r w:rsidRPr="00E96EBA">
        <w:rPr>
          <w:sz w:val="28"/>
          <w:szCs w:val="28"/>
        </w:rPr>
        <w:t>). Массовый лёт конидий гриба</w:t>
      </w:r>
      <w:r w:rsidRPr="00E96EBA">
        <w:rPr>
          <w:i/>
          <w:sz w:val="28"/>
          <w:szCs w:val="28"/>
        </w:rPr>
        <w:t xml:space="preserve"> </w:t>
      </w:r>
      <w:r w:rsidRPr="00E96EBA">
        <w:rPr>
          <w:i/>
          <w:sz w:val="28"/>
          <w:szCs w:val="28"/>
          <w:lang w:val="en-US"/>
        </w:rPr>
        <w:t>Cl</w:t>
      </w:r>
      <w:r w:rsidRPr="00E96EBA">
        <w:rPr>
          <w:i/>
          <w:sz w:val="28"/>
          <w:szCs w:val="28"/>
        </w:rPr>
        <w:t xml:space="preserve">. </w:t>
      </w:r>
      <w:r w:rsidRPr="00E96EBA">
        <w:rPr>
          <w:i/>
          <w:sz w:val="28"/>
          <w:szCs w:val="28"/>
          <w:lang w:val="en-US"/>
        </w:rPr>
        <w:t>carpophilum</w:t>
      </w:r>
      <w:r w:rsidRPr="00E96EBA">
        <w:rPr>
          <w:sz w:val="28"/>
          <w:szCs w:val="28"/>
        </w:rPr>
        <w:t xml:space="preserve"> </w:t>
      </w:r>
      <w:r w:rsidRPr="00E96EBA">
        <w:rPr>
          <w:sz w:val="28"/>
          <w:szCs w:val="28"/>
        </w:rPr>
        <w:lastRenderedPageBreak/>
        <w:t>наблюдается при переходе среднесуточной температуры через +10°С в сторону повышения. Первые признаки появления клястероспориоза на листьях сливы домашней в условиях Минского района зарегистрированы в первой декаде мая. По данным лаборатории защиты плодовых культур РУП «Институт защиты растений» к концу первой половины вегетационного периода развитие клястероспориоза в условиях Минского района составило: на сливе домашней от 2,8% на сорте Венгерка белорусская до 21,3% на сорте Виктория; на сливе диплоидной - от 3,2% на сорте Лама до 12,5% на сорте Мара.</w:t>
      </w:r>
    </w:p>
    <w:p w:rsidR="004F3516" w:rsidRPr="004F3516" w:rsidRDefault="004F3516" w:rsidP="004F3516">
      <w:pPr>
        <w:pStyle w:val="a3"/>
        <w:spacing w:after="0" w:line="240" w:lineRule="atLeast"/>
        <w:ind w:firstLine="567"/>
        <w:jc w:val="both"/>
        <w:rPr>
          <w:sz w:val="28"/>
          <w:szCs w:val="28"/>
        </w:rPr>
      </w:pPr>
      <w:r w:rsidRPr="004F3516">
        <w:rPr>
          <w:sz w:val="28"/>
          <w:szCs w:val="28"/>
        </w:rPr>
        <w:t xml:space="preserve">Установившаяся затем сухая жаркая погода в июле месяце сдерживала развитие болезни на листьях. В таких условиях отмечалось единичное рассеивание конидий гриба </w:t>
      </w:r>
      <w:r w:rsidRPr="004F3516">
        <w:rPr>
          <w:i/>
          <w:sz w:val="28"/>
          <w:szCs w:val="28"/>
        </w:rPr>
        <w:t>Сl. сarpophilum,</w:t>
      </w:r>
      <w:r w:rsidRPr="004F3516">
        <w:rPr>
          <w:sz w:val="28"/>
          <w:szCs w:val="28"/>
        </w:rPr>
        <w:t xml:space="preserve"> заражение листьев сливы патогеном замедлилось. В августе отмечалась неустойчивая по температурному режиму погода с выпадающими в пределах нормы осадками, что способствовало прогрессированию развития клястероспориоза. Во второй декаде августа зарегистрировано интенсивное рассеивание конидий гриба</w:t>
      </w:r>
      <w:r w:rsidRPr="004F3516">
        <w:rPr>
          <w:i/>
          <w:sz w:val="28"/>
          <w:szCs w:val="28"/>
        </w:rPr>
        <w:t xml:space="preserve"> С</w:t>
      </w:r>
      <w:r w:rsidRPr="004F3516">
        <w:rPr>
          <w:i/>
          <w:sz w:val="28"/>
          <w:szCs w:val="28"/>
          <w:lang w:val="en-US"/>
        </w:rPr>
        <w:t>l</w:t>
      </w:r>
      <w:r w:rsidRPr="004F3516">
        <w:rPr>
          <w:i/>
          <w:sz w:val="28"/>
          <w:szCs w:val="28"/>
        </w:rPr>
        <w:t xml:space="preserve">. </w:t>
      </w:r>
      <w:r w:rsidRPr="004F3516">
        <w:rPr>
          <w:i/>
          <w:sz w:val="28"/>
          <w:szCs w:val="28"/>
          <w:lang w:val="en-US"/>
        </w:rPr>
        <w:t>carpophilum</w:t>
      </w:r>
      <w:r w:rsidRPr="004F3516">
        <w:rPr>
          <w:sz w:val="28"/>
          <w:szCs w:val="28"/>
        </w:rPr>
        <w:t xml:space="preserve"> с высокой инфекционной способностью. Распространенность болезни на контрольном (необрабатываемом) участке на сорте Венера в третьей декаде августа составила 100%, развитие - 36,8%. Степень поражения листьев клястероспориозом колебалась от 5,5% на сорте Венгерка белорусская до 37,3% на сорте Виктория. Развитие болезни на сливе диплоидной составляло от 7,2% на сорте Лама до 16,7% на сорте Мара.</w:t>
      </w:r>
    </w:p>
    <w:p w:rsidR="004F3516" w:rsidRPr="004F3516" w:rsidRDefault="004F3516" w:rsidP="004F3516">
      <w:pPr>
        <w:pStyle w:val="a3"/>
        <w:spacing w:after="0" w:line="240" w:lineRule="atLeast"/>
        <w:ind w:firstLine="567"/>
        <w:jc w:val="both"/>
        <w:rPr>
          <w:sz w:val="28"/>
          <w:szCs w:val="28"/>
        </w:rPr>
      </w:pPr>
      <w:r w:rsidRPr="004F3516">
        <w:rPr>
          <w:sz w:val="28"/>
          <w:szCs w:val="28"/>
        </w:rPr>
        <w:t>Обследования насаждений косточковых культур, проведенные в третьей декаде августа показали, что болезнь распространена во всех обследованных районах республики (Оршанский, Толочинский, Горецкий, Могилевский, Столбцовский, Клецкий, Несвижский, Ляховичский, Ганцевичский, Лунинецкий, Пинский, Ивановский, Брестский). Пораженность сортов сливы домашней составила 35-</w:t>
      </w:r>
      <w:r w:rsidR="00A53730">
        <w:rPr>
          <w:sz w:val="28"/>
          <w:szCs w:val="28"/>
        </w:rPr>
        <w:t>100%, сливы диплоидной – 12-72</w:t>
      </w:r>
      <w:r w:rsidRPr="004F3516">
        <w:rPr>
          <w:sz w:val="28"/>
          <w:szCs w:val="28"/>
        </w:rPr>
        <w:t>%. Максимальное развитие клястероспориоза (39,4%) в насаждениях косточковых культур отмечено на сорте Эдинбургская в ГСХУ Горецкой СС Могилевской области, минимальное (5,1%) – на сорте Венгерка белорусская в СПК «Новоселки» Ляховичского района Брестской области. На вишне максимальное развитие клястероспориоза выявлено на сорте Ласуха - 14,2% в четырехлетних насаждениях Слуцкого ГСУ плодово-ягодных культур. Максимальная степень поражения черешни клястероспориозом (24,4%) зарегистрирована на сорте Соперница в четырехлетних насаждениях Новогрудского ГСУ плодово-ягодных культур Гродненской области.</w:t>
      </w:r>
    </w:p>
    <w:p w:rsidR="004F3516" w:rsidRPr="004F3516" w:rsidRDefault="004F3516" w:rsidP="004F3516">
      <w:pPr>
        <w:pStyle w:val="a3"/>
        <w:spacing w:after="0" w:line="240" w:lineRule="atLeast"/>
        <w:ind w:firstLine="567"/>
        <w:jc w:val="both"/>
        <w:rPr>
          <w:sz w:val="28"/>
          <w:szCs w:val="28"/>
        </w:rPr>
      </w:pPr>
      <w:r w:rsidRPr="004F3516">
        <w:rPr>
          <w:sz w:val="28"/>
          <w:szCs w:val="28"/>
        </w:rPr>
        <w:t>Таким образом, характер развития клястероспориоза в насаждениях сливы домашней и сливы диплоидной в вегетационном сезоне 2012 года колебался от депрессивного до умеренно - эпифитотийного.</w:t>
      </w:r>
    </w:p>
    <w:p w:rsidR="00F706F8" w:rsidRPr="004F3516" w:rsidRDefault="004F3516" w:rsidP="004F3516">
      <w:pPr>
        <w:pStyle w:val="a3"/>
        <w:spacing w:after="0" w:line="240" w:lineRule="atLeast"/>
        <w:ind w:firstLine="567"/>
        <w:jc w:val="both"/>
        <w:rPr>
          <w:sz w:val="28"/>
          <w:szCs w:val="28"/>
        </w:rPr>
      </w:pPr>
      <w:r w:rsidRPr="004F3516">
        <w:rPr>
          <w:sz w:val="28"/>
          <w:szCs w:val="28"/>
        </w:rPr>
        <w:t>При благоприятных погодных условиях 2013 года (теплая и дождливая погода мая-июня) имеющийся инфекционный запас возбудителя в республике способен вызвать раннюю эпифитотию болезни.</w:t>
      </w:r>
    </w:p>
    <w:p w:rsidR="009375D4" w:rsidRPr="00186959" w:rsidRDefault="009375D4" w:rsidP="009375D4">
      <w:pPr>
        <w:jc w:val="both"/>
        <w:rPr>
          <w:b/>
          <w:bCs/>
          <w:sz w:val="28"/>
          <w:szCs w:val="28"/>
          <w:highlight w:val="lightGray"/>
        </w:rPr>
      </w:pPr>
      <w:r w:rsidRPr="00100165">
        <w:rPr>
          <w:b/>
          <w:bCs/>
          <w:sz w:val="28"/>
          <w:szCs w:val="28"/>
        </w:rPr>
        <w:t>Коккомикоз вишни и черешни</w:t>
      </w:r>
    </w:p>
    <w:p w:rsidR="00F706F8" w:rsidRDefault="009375D4" w:rsidP="00C61EA7">
      <w:pPr>
        <w:ind w:firstLine="567"/>
        <w:jc w:val="both"/>
        <w:rPr>
          <w:sz w:val="28"/>
          <w:szCs w:val="28"/>
        </w:rPr>
      </w:pPr>
      <w:r w:rsidRPr="00C61EA7">
        <w:rPr>
          <w:b/>
          <w:bCs/>
          <w:sz w:val="28"/>
          <w:szCs w:val="28"/>
        </w:rPr>
        <w:t xml:space="preserve"> </w:t>
      </w:r>
      <w:r w:rsidR="00BC4CF7">
        <w:rPr>
          <w:sz w:val="28"/>
          <w:szCs w:val="28"/>
        </w:rPr>
        <w:t xml:space="preserve">В </w:t>
      </w:r>
      <w:r w:rsidRPr="00C61EA7">
        <w:rPr>
          <w:sz w:val="28"/>
          <w:szCs w:val="28"/>
        </w:rPr>
        <w:t>цикле развития коккомикоза имеются две стадии: сумчатая (гриб</w:t>
      </w:r>
      <w:r w:rsidRPr="00C61EA7">
        <w:rPr>
          <w:i/>
          <w:iCs/>
          <w:sz w:val="28"/>
          <w:szCs w:val="28"/>
        </w:rPr>
        <w:t xml:space="preserve"> </w:t>
      </w:r>
      <w:r w:rsidRPr="00C61EA7">
        <w:rPr>
          <w:i/>
          <w:iCs/>
          <w:sz w:val="28"/>
          <w:szCs w:val="28"/>
          <w:lang w:val="en-US"/>
        </w:rPr>
        <w:t>Coccomyces</w:t>
      </w:r>
      <w:r w:rsidRPr="00C61EA7">
        <w:rPr>
          <w:i/>
          <w:iCs/>
          <w:sz w:val="28"/>
          <w:szCs w:val="28"/>
        </w:rPr>
        <w:t xml:space="preserve"> </w:t>
      </w:r>
      <w:r w:rsidRPr="00C61EA7">
        <w:rPr>
          <w:i/>
          <w:iCs/>
          <w:sz w:val="28"/>
          <w:szCs w:val="28"/>
          <w:lang w:val="en-US"/>
        </w:rPr>
        <w:t>hiemalis</w:t>
      </w:r>
      <w:r w:rsidRPr="00C61EA7">
        <w:rPr>
          <w:sz w:val="28"/>
          <w:szCs w:val="28"/>
        </w:rPr>
        <w:t xml:space="preserve"> </w:t>
      </w:r>
      <w:r w:rsidRPr="00C61EA7">
        <w:rPr>
          <w:sz w:val="28"/>
          <w:szCs w:val="28"/>
          <w:lang w:val="en-US"/>
        </w:rPr>
        <w:t>Higg</w:t>
      </w:r>
      <w:r w:rsidRPr="00C61EA7">
        <w:rPr>
          <w:sz w:val="28"/>
          <w:szCs w:val="28"/>
        </w:rPr>
        <w:t>.)</w:t>
      </w:r>
      <w:r w:rsidRPr="00C61EA7">
        <w:rPr>
          <w:i/>
          <w:iCs/>
          <w:sz w:val="28"/>
          <w:szCs w:val="28"/>
        </w:rPr>
        <w:t xml:space="preserve"> </w:t>
      </w:r>
      <w:r w:rsidRPr="00C61EA7">
        <w:rPr>
          <w:sz w:val="28"/>
          <w:szCs w:val="28"/>
        </w:rPr>
        <w:t>и</w:t>
      </w:r>
      <w:r w:rsidRPr="00C61EA7">
        <w:rPr>
          <w:i/>
          <w:iCs/>
          <w:sz w:val="28"/>
          <w:szCs w:val="28"/>
        </w:rPr>
        <w:t xml:space="preserve"> </w:t>
      </w:r>
      <w:r w:rsidRPr="00C61EA7">
        <w:rPr>
          <w:sz w:val="28"/>
          <w:szCs w:val="28"/>
        </w:rPr>
        <w:t xml:space="preserve">конидиальная (гриб </w:t>
      </w:r>
      <w:r w:rsidRPr="00C61EA7">
        <w:rPr>
          <w:i/>
          <w:sz w:val="28"/>
          <w:szCs w:val="28"/>
          <w:lang w:val="en-US"/>
        </w:rPr>
        <w:t>Cylindrosporium</w:t>
      </w:r>
      <w:r w:rsidRPr="00C61EA7">
        <w:rPr>
          <w:i/>
          <w:iCs/>
          <w:sz w:val="28"/>
          <w:szCs w:val="28"/>
        </w:rPr>
        <w:t xml:space="preserve"> </w:t>
      </w:r>
      <w:r w:rsidRPr="00C61EA7">
        <w:rPr>
          <w:i/>
          <w:iCs/>
          <w:sz w:val="28"/>
          <w:szCs w:val="28"/>
          <w:lang w:val="en-US"/>
        </w:rPr>
        <w:t>hiemale</w:t>
      </w:r>
      <w:r w:rsidRPr="00C61EA7">
        <w:rPr>
          <w:sz w:val="28"/>
          <w:szCs w:val="28"/>
        </w:rPr>
        <w:t xml:space="preserve"> </w:t>
      </w:r>
      <w:r w:rsidRPr="00C61EA7">
        <w:rPr>
          <w:sz w:val="28"/>
          <w:szCs w:val="28"/>
          <w:lang w:val="en-US"/>
        </w:rPr>
        <w:t>Higg</w:t>
      </w:r>
      <w:r w:rsidRPr="00C61EA7">
        <w:rPr>
          <w:sz w:val="28"/>
          <w:szCs w:val="28"/>
        </w:rPr>
        <w:t>.</w:t>
      </w:r>
      <w:r w:rsidRPr="00C61EA7">
        <w:rPr>
          <w:i/>
          <w:iCs/>
          <w:sz w:val="28"/>
          <w:szCs w:val="28"/>
        </w:rPr>
        <w:t xml:space="preserve">). </w:t>
      </w:r>
      <w:r w:rsidRPr="00C61EA7">
        <w:rPr>
          <w:sz w:val="28"/>
          <w:szCs w:val="28"/>
        </w:rPr>
        <w:t>Возбудитель болезни</w:t>
      </w:r>
      <w:r w:rsidRPr="00C61EA7">
        <w:rPr>
          <w:i/>
          <w:iCs/>
          <w:sz w:val="28"/>
          <w:szCs w:val="28"/>
        </w:rPr>
        <w:t xml:space="preserve"> </w:t>
      </w:r>
      <w:r w:rsidRPr="00C61EA7">
        <w:rPr>
          <w:sz w:val="28"/>
          <w:szCs w:val="28"/>
        </w:rPr>
        <w:t>поражает листья, черешки, плодоножки, у поздних сортов – плоды.</w:t>
      </w:r>
    </w:p>
    <w:p w:rsidR="009375D4" w:rsidRPr="00C61EA7" w:rsidRDefault="009375D4" w:rsidP="00C61EA7">
      <w:pPr>
        <w:ind w:firstLine="567"/>
        <w:jc w:val="both"/>
        <w:rPr>
          <w:sz w:val="28"/>
          <w:szCs w:val="28"/>
        </w:rPr>
      </w:pPr>
      <w:r w:rsidRPr="00C61EA7">
        <w:rPr>
          <w:sz w:val="28"/>
          <w:szCs w:val="28"/>
        </w:rPr>
        <w:lastRenderedPageBreak/>
        <w:t xml:space="preserve"> </w:t>
      </w:r>
      <w:r w:rsidR="00F706F8" w:rsidRPr="00F706F8">
        <w:rPr>
          <w:noProof/>
          <w:sz w:val="28"/>
          <w:szCs w:val="28"/>
        </w:rPr>
        <w:drawing>
          <wp:inline distT="0" distB="0" distL="0" distR="0">
            <wp:extent cx="1905000" cy="1188720"/>
            <wp:effectExtent l="19050" t="0" r="0" b="0"/>
            <wp:docPr id="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1905000" cy="1188720"/>
                    </a:xfrm>
                    <a:prstGeom prst="rect">
                      <a:avLst/>
                    </a:prstGeom>
                    <a:noFill/>
                    <a:ln w="9525">
                      <a:noFill/>
                      <a:miter lim="800000"/>
                      <a:headEnd/>
                      <a:tailEnd/>
                    </a:ln>
                  </pic:spPr>
                </pic:pic>
              </a:graphicData>
            </a:graphic>
          </wp:inline>
        </w:drawing>
      </w:r>
    </w:p>
    <w:p w:rsidR="0001339D" w:rsidRPr="0001339D" w:rsidRDefault="00C61EA7" w:rsidP="0001339D">
      <w:pPr>
        <w:ind w:firstLine="567"/>
        <w:jc w:val="both"/>
        <w:rPr>
          <w:sz w:val="28"/>
          <w:szCs w:val="28"/>
        </w:rPr>
      </w:pPr>
      <w:r w:rsidRPr="0001339D">
        <w:rPr>
          <w:sz w:val="28"/>
          <w:szCs w:val="28"/>
        </w:rPr>
        <w:t xml:space="preserve">Возбудитель болезни зимует на пораженных опавших листьях, где формируются плодовые тела-апотеции гриба </w:t>
      </w:r>
      <w:r w:rsidRPr="0001339D">
        <w:rPr>
          <w:i/>
          <w:iCs/>
          <w:sz w:val="28"/>
          <w:szCs w:val="28"/>
          <w:lang w:val="en-US"/>
        </w:rPr>
        <w:t>Coccomyces</w:t>
      </w:r>
      <w:r w:rsidRPr="0001339D">
        <w:rPr>
          <w:i/>
          <w:iCs/>
          <w:sz w:val="28"/>
          <w:szCs w:val="28"/>
        </w:rPr>
        <w:t xml:space="preserve"> </w:t>
      </w:r>
      <w:r w:rsidRPr="0001339D">
        <w:rPr>
          <w:i/>
          <w:iCs/>
          <w:sz w:val="28"/>
          <w:szCs w:val="28"/>
          <w:lang w:val="en-US"/>
        </w:rPr>
        <w:t>hiemalis</w:t>
      </w:r>
      <w:r w:rsidRPr="0001339D">
        <w:rPr>
          <w:i/>
          <w:iCs/>
          <w:sz w:val="28"/>
          <w:szCs w:val="28"/>
        </w:rPr>
        <w:t>.</w:t>
      </w:r>
      <w:r w:rsidRPr="0001339D">
        <w:rPr>
          <w:sz w:val="28"/>
          <w:szCs w:val="28"/>
        </w:rPr>
        <w:t xml:space="preserve"> Начало созревания</w:t>
      </w:r>
      <w:r w:rsidRPr="0001339D">
        <w:rPr>
          <w:i/>
          <w:iCs/>
          <w:sz w:val="28"/>
          <w:szCs w:val="28"/>
        </w:rPr>
        <w:t xml:space="preserve"> </w:t>
      </w:r>
      <w:r w:rsidRPr="0001339D">
        <w:rPr>
          <w:sz w:val="28"/>
          <w:szCs w:val="28"/>
        </w:rPr>
        <w:t xml:space="preserve">сумкоспор </w:t>
      </w:r>
      <w:r w:rsidRPr="0001339D">
        <w:rPr>
          <w:i/>
          <w:iCs/>
          <w:sz w:val="28"/>
          <w:szCs w:val="28"/>
          <w:lang w:val="en-US"/>
        </w:rPr>
        <w:t>C</w:t>
      </w:r>
      <w:r w:rsidRPr="0001339D">
        <w:rPr>
          <w:i/>
          <w:iCs/>
          <w:sz w:val="28"/>
          <w:szCs w:val="28"/>
        </w:rPr>
        <w:t xml:space="preserve">. </w:t>
      </w:r>
      <w:r w:rsidRPr="0001339D">
        <w:rPr>
          <w:i/>
          <w:iCs/>
          <w:sz w:val="28"/>
          <w:szCs w:val="28"/>
          <w:lang w:val="en-US"/>
        </w:rPr>
        <w:t>hiemalis</w:t>
      </w:r>
      <w:r w:rsidRPr="0001339D">
        <w:rPr>
          <w:i/>
          <w:iCs/>
          <w:sz w:val="28"/>
          <w:szCs w:val="28"/>
        </w:rPr>
        <w:t xml:space="preserve"> </w:t>
      </w:r>
      <w:r w:rsidRPr="0001339D">
        <w:rPr>
          <w:sz w:val="28"/>
          <w:szCs w:val="28"/>
        </w:rPr>
        <w:t xml:space="preserve"> отмечено в третьей декаде апреля, рассеивание – во второй-третьей декадах мая. Начало рассеивания конидий </w:t>
      </w:r>
      <w:r w:rsidRPr="0001339D">
        <w:rPr>
          <w:i/>
          <w:sz w:val="28"/>
          <w:szCs w:val="28"/>
          <w:lang w:val="en-US"/>
        </w:rPr>
        <w:t>Cylindrosporium</w:t>
      </w:r>
      <w:r w:rsidRPr="0001339D">
        <w:rPr>
          <w:i/>
          <w:iCs/>
          <w:sz w:val="28"/>
          <w:szCs w:val="28"/>
        </w:rPr>
        <w:t xml:space="preserve"> </w:t>
      </w:r>
      <w:r w:rsidRPr="0001339D">
        <w:rPr>
          <w:i/>
          <w:iCs/>
          <w:sz w:val="28"/>
          <w:szCs w:val="28"/>
          <w:lang w:val="en-US"/>
        </w:rPr>
        <w:t>hiemale</w:t>
      </w:r>
      <w:r w:rsidRPr="0001339D">
        <w:rPr>
          <w:sz w:val="28"/>
          <w:szCs w:val="28"/>
        </w:rPr>
        <w:t xml:space="preserve"> зарегистрировано во второй декаде июня. В 2012 году первые признаки появления коккомикоза на листьях вишни в Минском районе отмечены во второй декаде июня, в фенофазу «рост плодов» на сорте Вянок. В третьей декаде июня распространенность болезни на контрольном (необрабатываемом) варианте была невысокой и составила 8,6%, развитие 1,7%. Установившаяся затем жаркая сухая погода в июле месяце сдерживала развитие болезни на листьях. В третьей декаде июля, на участке, где не проводились защитные мероприятия, развитие болезни достигло умеренного уровня и составило 21,3% при распространенности 62,3%. В августе отмечалась неустойчивая по температурному режиму погода с выпадающими в пределах нормы осадками, что способствовало резкому нарастанию развития коккомикоза. Во второй декаде августа зарегистрировано интенсивное рассеивание конидий </w:t>
      </w:r>
      <w:r w:rsidRPr="0001339D">
        <w:rPr>
          <w:i/>
          <w:iCs/>
          <w:sz w:val="28"/>
          <w:szCs w:val="28"/>
          <w:lang w:val="en-US"/>
        </w:rPr>
        <w:t>Cylindrosporium</w:t>
      </w:r>
      <w:r w:rsidRPr="0001339D">
        <w:rPr>
          <w:i/>
          <w:iCs/>
          <w:sz w:val="28"/>
          <w:szCs w:val="28"/>
        </w:rPr>
        <w:t xml:space="preserve"> </w:t>
      </w:r>
      <w:r w:rsidRPr="0001339D">
        <w:rPr>
          <w:i/>
          <w:iCs/>
          <w:sz w:val="28"/>
          <w:szCs w:val="28"/>
          <w:lang w:val="en-US"/>
        </w:rPr>
        <w:t>hiemale</w:t>
      </w:r>
      <w:r w:rsidRPr="0001339D">
        <w:rPr>
          <w:sz w:val="28"/>
          <w:szCs w:val="28"/>
        </w:rPr>
        <w:t xml:space="preserve"> с высокой инфекционной способностью. Степень поражения вишни коккомикозом на участке без проведения химических обработок составила 42,6% при распространенности 100%. К концу августа развитие коккомикоза вишни в ОАО «Антей - сад» Мядельского района Минской области на сорте Сеянец №1 после проведения четырех химических обработок колебалось от 2,4 до 4,7%, в зависимости от возраста культуры, в СПК им. В.И. Кремко Гродненского района Гродненской области на сорте Лутовка – 14,8%.</w:t>
      </w:r>
    </w:p>
    <w:p w:rsidR="00C61EA7" w:rsidRPr="0001339D" w:rsidRDefault="00C61EA7" w:rsidP="0001339D">
      <w:pPr>
        <w:ind w:firstLine="567"/>
        <w:jc w:val="both"/>
        <w:rPr>
          <w:sz w:val="28"/>
          <w:szCs w:val="28"/>
        </w:rPr>
      </w:pPr>
      <w:r w:rsidRPr="0001339D">
        <w:rPr>
          <w:sz w:val="28"/>
          <w:szCs w:val="28"/>
        </w:rPr>
        <w:t>На основании маршрутных обследований установлено, что болезнь распространена повсеместно, во всех областях республики. Пораженность вишни коккомикозом составляла от 10,5 до 100%, черешни – 5,5–100%. Максимальное (43,8%) развитие коккомикоза на вишне зарегистрировано на сорте Ровесница в насаждениях Лужеснянского ГСУ плодово-ягодных культур Витебской области, минимальное (2,5%) на сорте Ласуха в насаждениях Слуцкого ГСУ плодово-ягодных культур Минской области. В насаждениях черешни максимальное (49,0%) развитие коккомикоза зарегистрировано на сорте Тютчевка в насаждениях Лужеснянского ГСУ плодово-ягодных культур Витебской области, минимальное (0,5%) на сорте Соперница в насаждениях Слуцкого ГСУ.</w:t>
      </w:r>
    </w:p>
    <w:p w:rsidR="00C61EA7" w:rsidRPr="0001339D" w:rsidRDefault="00C61EA7" w:rsidP="0001339D">
      <w:pPr>
        <w:ind w:firstLine="567"/>
        <w:jc w:val="both"/>
        <w:rPr>
          <w:sz w:val="28"/>
          <w:szCs w:val="28"/>
        </w:rPr>
      </w:pPr>
      <w:r w:rsidRPr="0001339D">
        <w:rPr>
          <w:sz w:val="28"/>
          <w:szCs w:val="28"/>
        </w:rPr>
        <w:t>В результате исследований установлено, что развитие коккомикоза вишни и черешни в вегетационный период 2012 года носило характер от депрессивного до эпифитотийного, в зависимости от устойчивости сорта и уровня защиты культур.</w:t>
      </w:r>
    </w:p>
    <w:p w:rsidR="0001339D" w:rsidRPr="00C61EA7" w:rsidRDefault="009375D4" w:rsidP="00786DC9">
      <w:pPr>
        <w:jc w:val="both"/>
        <w:rPr>
          <w:sz w:val="28"/>
          <w:szCs w:val="28"/>
        </w:rPr>
      </w:pPr>
      <w:r w:rsidRPr="0001339D">
        <w:rPr>
          <w:sz w:val="28"/>
          <w:szCs w:val="28"/>
        </w:rPr>
        <w:t>При благ</w:t>
      </w:r>
      <w:r w:rsidR="00C61EA7" w:rsidRPr="0001339D">
        <w:rPr>
          <w:sz w:val="28"/>
          <w:szCs w:val="28"/>
        </w:rPr>
        <w:t>оприятных погодных условиях 2013</w:t>
      </w:r>
      <w:r w:rsidRPr="0001339D">
        <w:rPr>
          <w:sz w:val="28"/>
          <w:szCs w:val="28"/>
        </w:rPr>
        <w:t xml:space="preserve"> года (теплая и дождливая погода июня) имеющийся большой инфекционный запас возбудителя способен вызвать ранее проявление и эпифитотийное развитие болезни.</w:t>
      </w:r>
    </w:p>
    <w:p w:rsidR="009375D4" w:rsidRDefault="009375D4" w:rsidP="006D7C1D">
      <w:pPr>
        <w:contextualSpacing/>
        <w:jc w:val="both"/>
        <w:rPr>
          <w:b/>
          <w:bCs/>
          <w:iCs/>
          <w:sz w:val="28"/>
          <w:szCs w:val="28"/>
        </w:rPr>
      </w:pPr>
      <w:r w:rsidRPr="00100165">
        <w:rPr>
          <w:b/>
          <w:bCs/>
          <w:iCs/>
          <w:sz w:val="28"/>
          <w:szCs w:val="28"/>
        </w:rPr>
        <w:t>Монилиоз косточковых</w:t>
      </w:r>
    </w:p>
    <w:p w:rsidR="00BC4CF7" w:rsidRDefault="00BC4CF7" w:rsidP="006D7C1D">
      <w:pPr>
        <w:contextualSpacing/>
        <w:jc w:val="both"/>
        <w:rPr>
          <w:b/>
          <w:bCs/>
          <w:iCs/>
          <w:sz w:val="28"/>
          <w:szCs w:val="28"/>
        </w:rPr>
      </w:pPr>
    </w:p>
    <w:p w:rsidR="00BC4CF7" w:rsidRPr="00100165" w:rsidRDefault="00BC4CF7" w:rsidP="006D7C1D">
      <w:pPr>
        <w:contextualSpacing/>
        <w:jc w:val="both"/>
        <w:rPr>
          <w:b/>
          <w:bCs/>
          <w:iCs/>
          <w:sz w:val="28"/>
          <w:szCs w:val="28"/>
        </w:rPr>
      </w:pPr>
    </w:p>
    <w:p w:rsidR="009375D4" w:rsidRPr="00100165" w:rsidRDefault="004C1710" w:rsidP="006D7C1D">
      <w:pPr>
        <w:ind w:firstLine="720"/>
        <w:contextualSpacing/>
        <w:jc w:val="both"/>
        <w:rPr>
          <w:b/>
          <w:bCs/>
          <w:iCs/>
          <w:sz w:val="28"/>
          <w:szCs w:val="28"/>
        </w:rPr>
      </w:pPr>
      <w:r>
        <w:rPr>
          <w:b/>
          <w:bCs/>
          <w:iCs/>
          <w:noProof/>
          <w:sz w:val="28"/>
          <w:szCs w:val="28"/>
        </w:rPr>
        <w:pict>
          <v:shape id="_x0000_s1051" type="#_x0000_t75" style="position:absolute;left:0;text-align:left;margin-left:276.35pt;margin-top:1.15pt;width:176.7pt;height:167.3pt;z-index:251661312" fillcolor="#0c9">
            <v:imagedata r:id="rId23" o:title=""/>
          </v:shape>
          <o:OLEObject Type="Embed" ProgID="" ShapeID="_x0000_s1051" DrawAspect="Content" ObjectID="_1426574942" r:id="rId24"/>
        </w:pict>
      </w:r>
      <w:r w:rsidRPr="004C1710">
        <w:rPr>
          <w:bCs/>
          <w:iCs/>
          <w:noProof/>
          <w:sz w:val="28"/>
          <w:szCs w:val="28"/>
        </w:rPr>
        <w:pict>
          <v:shape id="Object 4" o:spid="_x0000_s1050" type="#_x0000_t75" style="position:absolute;left:0;text-align:left;margin-left:-7.15pt;margin-top:2.75pt;width:255pt;height:168.6pt;z-index:251660288" fillcolor="#0c9">
            <v:imagedata r:id="rId25" o:title=""/>
          </v:shape>
          <o:OLEObject Type="Embed" ProgID="" ShapeID="Object 4" DrawAspect="Content" ObjectID="_1426574943" r:id="rId26"/>
        </w:pict>
      </w:r>
    </w:p>
    <w:p w:rsidR="009375D4" w:rsidRPr="00186959" w:rsidRDefault="009375D4" w:rsidP="006D7C1D">
      <w:pPr>
        <w:ind w:firstLine="720"/>
        <w:contextualSpacing/>
        <w:jc w:val="both"/>
        <w:rPr>
          <w:b/>
          <w:bCs/>
          <w:iCs/>
          <w:sz w:val="28"/>
          <w:szCs w:val="28"/>
          <w:highlight w:val="lightGray"/>
        </w:rPr>
      </w:pPr>
    </w:p>
    <w:p w:rsidR="009375D4" w:rsidRPr="00186959" w:rsidRDefault="009375D4" w:rsidP="006D7C1D">
      <w:pPr>
        <w:ind w:firstLine="720"/>
        <w:contextualSpacing/>
        <w:jc w:val="both"/>
        <w:rPr>
          <w:b/>
          <w:bCs/>
          <w:iCs/>
          <w:sz w:val="28"/>
          <w:szCs w:val="28"/>
          <w:highlight w:val="lightGray"/>
        </w:rPr>
      </w:pPr>
    </w:p>
    <w:p w:rsidR="009375D4" w:rsidRPr="00186959" w:rsidRDefault="009375D4" w:rsidP="006D7C1D">
      <w:pPr>
        <w:ind w:firstLine="720"/>
        <w:contextualSpacing/>
        <w:jc w:val="both"/>
        <w:rPr>
          <w:b/>
          <w:bCs/>
          <w:iCs/>
          <w:sz w:val="28"/>
          <w:szCs w:val="28"/>
          <w:highlight w:val="lightGray"/>
        </w:rPr>
      </w:pPr>
    </w:p>
    <w:p w:rsidR="009375D4" w:rsidRPr="00186959" w:rsidRDefault="009375D4" w:rsidP="006D7C1D">
      <w:pPr>
        <w:ind w:firstLine="720"/>
        <w:contextualSpacing/>
        <w:jc w:val="both"/>
        <w:rPr>
          <w:b/>
          <w:bCs/>
          <w:iCs/>
          <w:sz w:val="28"/>
          <w:szCs w:val="28"/>
          <w:highlight w:val="lightGray"/>
        </w:rPr>
      </w:pPr>
    </w:p>
    <w:p w:rsidR="009375D4" w:rsidRPr="00186959" w:rsidRDefault="009375D4" w:rsidP="006D7C1D">
      <w:pPr>
        <w:ind w:firstLine="720"/>
        <w:contextualSpacing/>
        <w:jc w:val="both"/>
        <w:rPr>
          <w:b/>
          <w:bCs/>
          <w:iCs/>
          <w:sz w:val="28"/>
          <w:szCs w:val="28"/>
          <w:highlight w:val="lightGray"/>
        </w:rPr>
      </w:pPr>
    </w:p>
    <w:p w:rsidR="009375D4" w:rsidRPr="00186959" w:rsidRDefault="009375D4" w:rsidP="006D7C1D">
      <w:pPr>
        <w:ind w:firstLine="720"/>
        <w:contextualSpacing/>
        <w:jc w:val="both"/>
        <w:rPr>
          <w:b/>
          <w:bCs/>
          <w:iCs/>
          <w:sz w:val="28"/>
          <w:szCs w:val="28"/>
          <w:highlight w:val="lightGray"/>
        </w:rPr>
      </w:pPr>
    </w:p>
    <w:p w:rsidR="009375D4" w:rsidRPr="00186959" w:rsidRDefault="009375D4" w:rsidP="006D7C1D">
      <w:pPr>
        <w:ind w:firstLine="720"/>
        <w:contextualSpacing/>
        <w:jc w:val="both"/>
        <w:rPr>
          <w:b/>
          <w:bCs/>
          <w:iCs/>
          <w:sz w:val="28"/>
          <w:szCs w:val="28"/>
          <w:highlight w:val="lightGray"/>
        </w:rPr>
      </w:pPr>
    </w:p>
    <w:p w:rsidR="009375D4" w:rsidRPr="00186959" w:rsidRDefault="009375D4" w:rsidP="009375D4">
      <w:pPr>
        <w:ind w:firstLine="720"/>
        <w:jc w:val="both"/>
        <w:rPr>
          <w:b/>
          <w:bCs/>
          <w:iCs/>
          <w:sz w:val="28"/>
          <w:szCs w:val="28"/>
          <w:highlight w:val="lightGray"/>
        </w:rPr>
      </w:pPr>
    </w:p>
    <w:p w:rsidR="009375D4" w:rsidRPr="00186959" w:rsidRDefault="009375D4" w:rsidP="009375D4">
      <w:pPr>
        <w:ind w:firstLine="720"/>
        <w:jc w:val="both"/>
        <w:rPr>
          <w:b/>
          <w:bCs/>
          <w:iCs/>
          <w:sz w:val="28"/>
          <w:szCs w:val="28"/>
          <w:highlight w:val="lightGray"/>
        </w:rPr>
      </w:pPr>
    </w:p>
    <w:p w:rsidR="009375D4" w:rsidRPr="00186959" w:rsidRDefault="009375D4" w:rsidP="009375D4">
      <w:pPr>
        <w:ind w:firstLine="720"/>
        <w:jc w:val="both"/>
        <w:rPr>
          <w:b/>
          <w:bCs/>
          <w:iCs/>
          <w:sz w:val="28"/>
          <w:szCs w:val="28"/>
          <w:highlight w:val="lightGray"/>
        </w:rPr>
      </w:pPr>
    </w:p>
    <w:p w:rsidR="0001339D" w:rsidRPr="0001339D" w:rsidRDefault="0001339D" w:rsidP="0001339D">
      <w:pPr>
        <w:ind w:firstLine="708"/>
        <w:jc w:val="both"/>
        <w:rPr>
          <w:sz w:val="28"/>
          <w:szCs w:val="28"/>
        </w:rPr>
      </w:pPr>
      <w:r w:rsidRPr="0001339D">
        <w:rPr>
          <w:bCs/>
          <w:sz w:val="28"/>
          <w:szCs w:val="28"/>
        </w:rPr>
        <w:t xml:space="preserve">Возбудители </w:t>
      </w:r>
      <w:r w:rsidRPr="0001339D">
        <w:rPr>
          <w:b/>
          <w:bCs/>
          <w:sz w:val="28"/>
          <w:szCs w:val="28"/>
        </w:rPr>
        <w:t xml:space="preserve">– </w:t>
      </w:r>
      <w:r w:rsidRPr="0001339D">
        <w:rPr>
          <w:bCs/>
          <w:sz w:val="28"/>
          <w:szCs w:val="28"/>
        </w:rPr>
        <w:t>грибы</w:t>
      </w:r>
      <w:r w:rsidRPr="0001339D">
        <w:rPr>
          <w:b/>
          <w:bCs/>
          <w:sz w:val="28"/>
          <w:szCs w:val="28"/>
        </w:rPr>
        <w:t xml:space="preserve"> </w:t>
      </w:r>
      <w:r w:rsidRPr="0001339D">
        <w:rPr>
          <w:i/>
          <w:sz w:val="28"/>
          <w:szCs w:val="28"/>
          <w:lang w:val="en-US"/>
        </w:rPr>
        <w:t>Monilia</w:t>
      </w:r>
      <w:r w:rsidRPr="0001339D">
        <w:rPr>
          <w:i/>
          <w:sz w:val="28"/>
          <w:szCs w:val="28"/>
        </w:rPr>
        <w:t xml:space="preserve"> </w:t>
      </w:r>
      <w:r w:rsidRPr="0001339D">
        <w:rPr>
          <w:i/>
          <w:color w:val="000000"/>
          <w:sz w:val="28"/>
          <w:szCs w:val="28"/>
          <w:lang w:val="en-US"/>
        </w:rPr>
        <w:t>laxa</w:t>
      </w:r>
      <w:r w:rsidRPr="0001339D">
        <w:rPr>
          <w:i/>
          <w:sz w:val="28"/>
          <w:szCs w:val="28"/>
        </w:rPr>
        <w:t xml:space="preserve"> </w:t>
      </w:r>
      <w:r w:rsidRPr="0001339D">
        <w:rPr>
          <w:sz w:val="28"/>
          <w:szCs w:val="28"/>
        </w:rPr>
        <w:t>(</w:t>
      </w:r>
      <w:r w:rsidRPr="0001339D">
        <w:rPr>
          <w:sz w:val="28"/>
          <w:szCs w:val="28"/>
          <w:lang w:val="en-US"/>
        </w:rPr>
        <w:t>Aderh</w:t>
      </w:r>
      <w:r w:rsidRPr="0001339D">
        <w:rPr>
          <w:sz w:val="28"/>
          <w:szCs w:val="28"/>
        </w:rPr>
        <w:t xml:space="preserve">. </w:t>
      </w:r>
      <w:r w:rsidRPr="0001339D">
        <w:rPr>
          <w:sz w:val="28"/>
          <w:szCs w:val="28"/>
          <w:lang w:val="en-US"/>
        </w:rPr>
        <w:t>et</w:t>
      </w:r>
      <w:r w:rsidRPr="0001339D">
        <w:rPr>
          <w:sz w:val="28"/>
          <w:szCs w:val="28"/>
        </w:rPr>
        <w:t xml:space="preserve"> </w:t>
      </w:r>
      <w:r w:rsidRPr="0001339D">
        <w:rPr>
          <w:sz w:val="28"/>
          <w:szCs w:val="28"/>
          <w:lang w:val="en-US"/>
        </w:rPr>
        <w:t>Ruhland</w:t>
      </w:r>
      <w:r w:rsidRPr="0001339D">
        <w:rPr>
          <w:sz w:val="28"/>
          <w:szCs w:val="28"/>
        </w:rPr>
        <w:t>. и</w:t>
      </w:r>
      <w:r w:rsidRPr="0001339D">
        <w:rPr>
          <w:i/>
          <w:sz w:val="28"/>
          <w:szCs w:val="28"/>
        </w:rPr>
        <w:t xml:space="preserve"> </w:t>
      </w:r>
      <w:r w:rsidRPr="0001339D">
        <w:rPr>
          <w:i/>
          <w:sz w:val="28"/>
          <w:szCs w:val="28"/>
          <w:lang w:val="en-US"/>
        </w:rPr>
        <w:t>Monilia</w:t>
      </w:r>
      <w:r w:rsidRPr="0001339D">
        <w:rPr>
          <w:sz w:val="28"/>
          <w:szCs w:val="28"/>
        </w:rPr>
        <w:t xml:space="preserve"> </w:t>
      </w:r>
      <w:r w:rsidRPr="0001339D">
        <w:rPr>
          <w:i/>
          <w:sz w:val="28"/>
          <w:szCs w:val="28"/>
          <w:lang w:val="en-US"/>
        </w:rPr>
        <w:t>fructigena</w:t>
      </w:r>
      <w:r w:rsidRPr="0001339D">
        <w:rPr>
          <w:i/>
          <w:sz w:val="28"/>
          <w:szCs w:val="28"/>
        </w:rPr>
        <w:t xml:space="preserve"> </w:t>
      </w:r>
      <w:r w:rsidRPr="0001339D">
        <w:rPr>
          <w:sz w:val="28"/>
          <w:szCs w:val="28"/>
          <w:lang w:val="en-US"/>
        </w:rPr>
        <w:t>Pers</w:t>
      </w:r>
      <w:r w:rsidRPr="0001339D">
        <w:rPr>
          <w:sz w:val="28"/>
          <w:szCs w:val="28"/>
        </w:rPr>
        <w:t>.</w:t>
      </w:r>
      <w:r w:rsidRPr="0001339D">
        <w:rPr>
          <w:bCs/>
          <w:sz w:val="28"/>
          <w:szCs w:val="28"/>
        </w:rPr>
        <w:t xml:space="preserve"> Наиболее вредоносная</w:t>
      </w:r>
      <w:r w:rsidRPr="0001339D">
        <w:rPr>
          <w:b/>
          <w:bCs/>
          <w:sz w:val="28"/>
          <w:szCs w:val="28"/>
        </w:rPr>
        <w:t xml:space="preserve"> </w:t>
      </w:r>
      <w:r w:rsidRPr="0001339D">
        <w:rPr>
          <w:bCs/>
          <w:sz w:val="28"/>
          <w:szCs w:val="28"/>
        </w:rPr>
        <w:t>болезнь вишни, сливы и других косточковых культур. Пр</w:t>
      </w:r>
      <w:r w:rsidRPr="0001339D">
        <w:rPr>
          <w:sz w:val="28"/>
          <w:szCs w:val="28"/>
        </w:rPr>
        <w:t>оявляется болезнь в форме монилиального ожога (весенняя форма поражения),</w:t>
      </w:r>
      <w:r w:rsidRPr="0001339D">
        <w:rPr>
          <w:i/>
          <w:sz w:val="28"/>
          <w:szCs w:val="28"/>
        </w:rPr>
        <w:t xml:space="preserve"> </w:t>
      </w:r>
      <w:r w:rsidRPr="0001339D">
        <w:rPr>
          <w:sz w:val="28"/>
          <w:szCs w:val="28"/>
        </w:rPr>
        <w:t>плодовой гнили (летняя форма) и поражения коры. Первые признаки монилиального ожога на вишне в 2012 году условиях Минского района отмечены во второй декаде мая, в фенофазу «конец цветения». В это время перезимовавший мицелий образует большое количество конидий, которые, попадая на цветки, вызывают их увядание. Патоген проникает в ткани побегов и ветвей, вызывая растрескивание коры, образование камедных ран и наплывов. Пораженные ветви постепенно отмирают.</w:t>
      </w:r>
    </w:p>
    <w:p w:rsidR="0001339D" w:rsidRPr="0001339D" w:rsidRDefault="0001339D" w:rsidP="0001339D">
      <w:pPr>
        <w:ind w:firstLine="708"/>
        <w:jc w:val="both"/>
        <w:rPr>
          <w:sz w:val="28"/>
          <w:szCs w:val="28"/>
        </w:rPr>
      </w:pPr>
      <w:r w:rsidRPr="0001339D">
        <w:rPr>
          <w:sz w:val="28"/>
          <w:szCs w:val="28"/>
        </w:rPr>
        <w:t xml:space="preserve">Распространенность монилиального ожога побегов сорта Вянок на контрольном (необрабатываемом) участке к концу первой половины вегетационного периода в саду РУП «Институт плодоводства» </w:t>
      </w:r>
      <w:r w:rsidR="00786DC9">
        <w:rPr>
          <w:sz w:val="28"/>
          <w:szCs w:val="28"/>
        </w:rPr>
        <w:t>составила 95,5%, развитие - 52</w:t>
      </w:r>
      <w:r w:rsidRPr="0001339D">
        <w:rPr>
          <w:sz w:val="28"/>
          <w:szCs w:val="28"/>
        </w:rPr>
        <w:t>%, в насаждениях с проведением четырех химических обработок – 12,0 и 6,5%, соответственно. В садах южной зоны плодоводства распространенность монилиального ожога побегов ко</w:t>
      </w:r>
      <w:r w:rsidR="00786DC9">
        <w:rPr>
          <w:sz w:val="28"/>
          <w:szCs w:val="28"/>
        </w:rPr>
        <w:t>сточковых культур составила 35–100%, развитие 10–62</w:t>
      </w:r>
      <w:r w:rsidRPr="0001339D">
        <w:rPr>
          <w:sz w:val="28"/>
          <w:szCs w:val="28"/>
        </w:rPr>
        <w:t>%.</w:t>
      </w:r>
    </w:p>
    <w:p w:rsidR="0001339D" w:rsidRPr="0001339D" w:rsidRDefault="0001339D" w:rsidP="0001339D">
      <w:pPr>
        <w:ind w:firstLine="708"/>
        <w:jc w:val="both"/>
        <w:rPr>
          <w:sz w:val="28"/>
          <w:szCs w:val="28"/>
        </w:rPr>
      </w:pPr>
      <w:r w:rsidRPr="0001339D">
        <w:rPr>
          <w:sz w:val="28"/>
          <w:szCs w:val="28"/>
        </w:rPr>
        <w:t>Монилиоз на плодах (плодовая гниль) проявляется в виде небольших бурых пятен, которые быстро разрастаются и охватывают плоды целиком. Пораженные плоды буреют, а затем чернеют и покрываются рыхлыми пепельно-серыми подушечками, разбросанными в беспорядке (</w:t>
      </w:r>
      <w:r w:rsidRPr="0001339D">
        <w:rPr>
          <w:i/>
          <w:sz w:val="28"/>
          <w:szCs w:val="28"/>
          <w:lang w:val="en-US"/>
        </w:rPr>
        <w:t>M</w:t>
      </w:r>
      <w:r w:rsidRPr="0001339D">
        <w:rPr>
          <w:i/>
          <w:sz w:val="28"/>
          <w:szCs w:val="28"/>
        </w:rPr>
        <w:t>.</w:t>
      </w:r>
      <w:r w:rsidRPr="0001339D">
        <w:rPr>
          <w:i/>
          <w:color w:val="000000"/>
          <w:sz w:val="28"/>
          <w:szCs w:val="28"/>
        </w:rPr>
        <w:t xml:space="preserve"> </w:t>
      </w:r>
      <w:r w:rsidRPr="0001339D">
        <w:rPr>
          <w:i/>
          <w:color w:val="000000"/>
          <w:sz w:val="28"/>
          <w:szCs w:val="28"/>
          <w:lang w:val="en-US"/>
        </w:rPr>
        <w:t>laxa</w:t>
      </w:r>
      <w:r w:rsidRPr="0001339D">
        <w:rPr>
          <w:sz w:val="28"/>
          <w:szCs w:val="28"/>
        </w:rPr>
        <w:t>), или желтовато-белыми подушечками, расположенными концентрическими кругами (</w:t>
      </w:r>
      <w:r w:rsidRPr="0001339D">
        <w:rPr>
          <w:i/>
          <w:sz w:val="28"/>
          <w:szCs w:val="28"/>
          <w:lang w:val="en-US"/>
        </w:rPr>
        <w:t>M</w:t>
      </w:r>
      <w:r w:rsidRPr="0001339D">
        <w:rPr>
          <w:i/>
          <w:sz w:val="28"/>
          <w:szCs w:val="28"/>
        </w:rPr>
        <w:t xml:space="preserve">. </w:t>
      </w:r>
      <w:r w:rsidRPr="0001339D">
        <w:rPr>
          <w:i/>
          <w:sz w:val="28"/>
          <w:szCs w:val="28"/>
          <w:lang w:val="en-US"/>
        </w:rPr>
        <w:t>fructigena</w:t>
      </w:r>
      <w:r w:rsidRPr="0001339D">
        <w:rPr>
          <w:sz w:val="28"/>
          <w:szCs w:val="28"/>
        </w:rPr>
        <w:t xml:space="preserve">). Пораженность плодов вишни монилиальной гнилью в садах частного сектора в Минском </w:t>
      </w:r>
      <w:r w:rsidR="00786DC9">
        <w:rPr>
          <w:sz w:val="28"/>
          <w:szCs w:val="28"/>
        </w:rPr>
        <w:t>районе составила 4-25</w:t>
      </w:r>
      <w:r w:rsidRPr="0001339D">
        <w:rPr>
          <w:sz w:val="28"/>
          <w:szCs w:val="28"/>
        </w:rPr>
        <w:t>%, в зависимости от устойчивости сорта. Развитие плодовой гнили на сливе диплоидной и сливе домашней носило умеренный характер. В насаждениях сливы диплоидной коллекционного участка РУП «Институт плодоводства» распространенность пл</w:t>
      </w:r>
      <w:r w:rsidR="00786DC9">
        <w:rPr>
          <w:sz w:val="28"/>
          <w:szCs w:val="28"/>
        </w:rPr>
        <w:t>одовой гнили колебалось от 1</w:t>
      </w:r>
      <w:r w:rsidRPr="0001339D">
        <w:rPr>
          <w:sz w:val="28"/>
          <w:szCs w:val="28"/>
        </w:rPr>
        <w:t>% на сорте Ма</w:t>
      </w:r>
      <w:r w:rsidR="00786DC9">
        <w:rPr>
          <w:sz w:val="28"/>
          <w:szCs w:val="28"/>
        </w:rPr>
        <w:t>ра до 23</w:t>
      </w:r>
      <w:r w:rsidRPr="0001339D">
        <w:rPr>
          <w:sz w:val="28"/>
          <w:szCs w:val="28"/>
        </w:rPr>
        <w:t>% на сорте Комета, в нас</w:t>
      </w:r>
      <w:r w:rsidR="00786DC9">
        <w:rPr>
          <w:sz w:val="28"/>
          <w:szCs w:val="28"/>
        </w:rPr>
        <w:t>аждениях сливы домашней - от 2% на сорте Даликатная до 28</w:t>
      </w:r>
      <w:r w:rsidRPr="0001339D">
        <w:rPr>
          <w:sz w:val="28"/>
          <w:szCs w:val="28"/>
        </w:rPr>
        <w:t>% на сорте Виктория.</w:t>
      </w:r>
    </w:p>
    <w:p w:rsidR="0001339D" w:rsidRPr="00786DC9" w:rsidRDefault="0001339D" w:rsidP="00786DC9">
      <w:pPr>
        <w:ind w:firstLine="708"/>
        <w:jc w:val="both"/>
        <w:rPr>
          <w:sz w:val="28"/>
          <w:szCs w:val="28"/>
        </w:rPr>
      </w:pPr>
      <w:r w:rsidRPr="0001339D">
        <w:rPr>
          <w:sz w:val="28"/>
          <w:szCs w:val="28"/>
        </w:rPr>
        <w:t xml:space="preserve">Учитывая наличие инфекционного запаса возбудителей монилиоза косточковых и в случае прохладной и затяжной весны, развитие болезни в первой половине вегетации 2013 года ожидается умеренным с тенденцией к эпифитотии. </w:t>
      </w:r>
    </w:p>
    <w:p w:rsidR="00F706F8" w:rsidRDefault="00F706F8" w:rsidP="006D7C1D">
      <w:pPr>
        <w:pStyle w:val="a3"/>
        <w:spacing w:after="0"/>
        <w:ind w:right="-6"/>
        <w:jc w:val="both"/>
        <w:rPr>
          <w:b/>
          <w:bCs/>
          <w:sz w:val="28"/>
          <w:szCs w:val="28"/>
        </w:rPr>
      </w:pPr>
    </w:p>
    <w:p w:rsidR="009375D4" w:rsidRPr="00100165" w:rsidRDefault="009375D4" w:rsidP="00F706F8">
      <w:pPr>
        <w:pStyle w:val="a3"/>
        <w:spacing w:after="0"/>
        <w:ind w:right="-6" w:firstLine="708"/>
        <w:jc w:val="both"/>
        <w:rPr>
          <w:b/>
          <w:bCs/>
          <w:sz w:val="28"/>
          <w:szCs w:val="28"/>
        </w:rPr>
      </w:pPr>
      <w:r w:rsidRPr="00100165">
        <w:rPr>
          <w:b/>
          <w:bCs/>
          <w:sz w:val="28"/>
          <w:szCs w:val="28"/>
        </w:rPr>
        <w:lastRenderedPageBreak/>
        <w:t>Антракноз</w:t>
      </w:r>
    </w:p>
    <w:p w:rsidR="00F706F8" w:rsidRPr="005C17FB" w:rsidRDefault="005C17FB" w:rsidP="005C17FB">
      <w:pPr>
        <w:jc w:val="both"/>
        <w:rPr>
          <w:sz w:val="28"/>
          <w:szCs w:val="28"/>
        </w:rPr>
      </w:pPr>
      <w:r w:rsidRPr="002F441A">
        <w:rPr>
          <w:b/>
          <w:bCs/>
          <w:sz w:val="28"/>
        </w:rPr>
        <w:tab/>
      </w:r>
      <w:r w:rsidRPr="005C17FB">
        <w:rPr>
          <w:bCs/>
          <w:sz w:val="28"/>
          <w:szCs w:val="28"/>
        </w:rPr>
        <w:t>Возбудитель</w:t>
      </w:r>
      <w:r w:rsidRPr="002F441A">
        <w:rPr>
          <w:bCs/>
          <w:sz w:val="28"/>
          <w:szCs w:val="28"/>
        </w:rPr>
        <w:t xml:space="preserve"> - </w:t>
      </w:r>
      <w:r w:rsidRPr="005C17FB">
        <w:rPr>
          <w:bCs/>
          <w:sz w:val="28"/>
          <w:szCs w:val="28"/>
        </w:rPr>
        <w:t>гриб</w:t>
      </w:r>
      <w:r w:rsidRPr="002F441A">
        <w:rPr>
          <w:b/>
          <w:bCs/>
          <w:sz w:val="28"/>
          <w:szCs w:val="28"/>
        </w:rPr>
        <w:t xml:space="preserve"> </w:t>
      </w:r>
      <w:r w:rsidRPr="005C17FB">
        <w:rPr>
          <w:i/>
          <w:iCs/>
          <w:sz w:val="28"/>
          <w:szCs w:val="28"/>
          <w:lang w:val="en-US"/>
        </w:rPr>
        <w:t>Colletotrichum</w:t>
      </w:r>
      <w:r w:rsidRPr="002F441A">
        <w:rPr>
          <w:i/>
          <w:iCs/>
          <w:sz w:val="28"/>
          <w:szCs w:val="28"/>
        </w:rPr>
        <w:t xml:space="preserve"> </w:t>
      </w:r>
      <w:r w:rsidRPr="005C17FB">
        <w:rPr>
          <w:i/>
          <w:iCs/>
          <w:sz w:val="28"/>
          <w:szCs w:val="28"/>
          <w:lang w:val="en-US"/>
        </w:rPr>
        <w:t>gloeosporioides</w:t>
      </w:r>
      <w:r w:rsidRPr="002F441A">
        <w:rPr>
          <w:sz w:val="28"/>
          <w:szCs w:val="28"/>
        </w:rPr>
        <w:t xml:space="preserve"> (</w:t>
      </w:r>
      <w:r w:rsidRPr="005C17FB">
        <w:rPr>
          <w:sz w:val="28"/>
          <w:szCs w:val="28"/>
          <w:lang w:val="en-US"/>
        </w:rPr>
        <w:t>Penz</w:t>
      </w:r>
      <w:r w:rsidRPr="002F441A">
        <w:rPr>
          <w:sz w:val="28"/>
          <w:szCs w:val="28"/>
        </w:rPr>
        <w:t>.).</w:t>
      </w:r>
      <w:r w:rsidRPr="002F441A">
        <w:rPr>
          <w:b/>
          <w:bCs/>
          <w:sz w:val="28"/>
          <w:szCs w:val="28"/>
        </w:rPr>
        <w:t xml:space="preserve"> </w:t>
      </w:r>
      <w:r w:rsidRPr="005C17FB">
        <w:rPr>
          <w:sz w:val="28"/>
          <w:szCs w:val="28"/>
        </w:rPr>
        <w:t xml:space="preserve">В последние годы усиливается вредоносность антракноза – горькой гнили плодов вишни. Первым видимым симптомом болезни является одно или несколько небольших круглых коричневых пятен на поверхности плода диаметром от 1,5 до 3,1 мм. Эти пятна похожи на первые симптомы поражения монилиозом, однако инфекция плодовой гнили распространяется быстро и вскоре охватывает весь плод. Язвы антракноза остаются долгое время в виде мелких округлых пятен. В центре антракнозного пятна на плодах вишни в результате сморщивания нижележащих загнивших тканей появляется буроватое углубление. Позже на нем образуются концентрические кольца оранжево-розовых спор. Эти симптомы остаются на зараженных плодах даже после высыхания их в виде твердой бесформенной массы. Плоды становятся бесформенными, сморщиваются и мумифицируются. </w:t>
      </w:r>
      <w:r>
        <w:rPr>
          <w:sz w:val="28"/>
          <w:szCs w:val="28"/>
        </w:rPr>
        <w:t xml:space="preserve">   </w:t>
      </w:r>
      <w:r w:rsidRPr="005C17FB">
        <w:rPr>
          <w:sz w:val="28"/>
          <w:szCs w:val="28"/>
        </w:rPr>
        <w:t>Пораженные плоды долго не опадают с дерева.</w:t>
      </w:r>
    </w:p>
    <w:p w:rsidR="005C17FB" w:rsidRPr="005C17FB" w:rsidRDefault="005C17FB" w:rsidP="005C17FB">
      <w:pPr>
        <w:ind w:firstLine="708"/>
        <w:jc w:val="both"/>
        <w:rPr>
          <w:sz w:val="28"/>
          <w:szCs w:val="28"/>
        </w:rPr>
      </w:pPr>
      <w:r w:rsidRPr="005C17FB">
        <w:rPr>
          <w:sz w:val="28"/>
          <w:szCs w:val="28"/>
        </w:rPr>
        <w:t>В период уборки урожая пораженность плодов вишни антракнозом в Минском районе в садах част</w:t>
      </w:r>
      <w:r w:rsidR="00CA0682">
        <w:rPr>
          <w:sz w:val="28"/>
          <w:szCs w:val="28"/>
        </w:rPr>
        <w:t>ного сектора составляла 3,5-15</w:t>
      </w:r>
      <w:r w:rsidRPr="005C17FB">
        <w:rPr>
          <w:sz w:val="28"/>
          <w:szCs w:val="28"/>
        </w:rPr>
        <w:t>%, на вос</w:t>
      </w:r>
      <w:r w:rsidR="00CA0682">
        <w:rPr>
          <w:sz w:val="28"/>
          <w:szCs w:val="28"/>
        </w:rPr>
        <w:t>приимчивых сортах достигала 50</w:t>
      </w:r>
      <w:r w:rsidRPr="005C17FB">
        <w:rPr>
          <w:sz w:val="28"/>
          <w:szCs w:val="28"/>
        </w:rPr>
        <w:t>%. В саду РУП «Институт плодоводства» пораженность плодов вишн</w:t>
      </w:r>
      <w:r w:rsidR="00CA0682">
        <w:rPr>
          <w:sz w:val="28"/>
          <w:szCs w:val="28"/>
        </w:rPr>
        <w:t>и сорта Норд-Стар составила 22%, сорта Вянок – 5</w:t>
      </w:r>
      <w:r w:rsidRPr="005C17FB">
        <w:rPr>
          <w:sz w:val="28"/>
          <w:szCs w:val="28"/>
        </w:rPr>
        <w:t>%.</w:t>
      </w:r>
    </w:p>
    <w:p w:rsidR="005C17FB" w:rsidRPr="005C17FB" w:rsidRDefault="005C17FB" w:rsidP="00786DC9">
      <w:pPr>
        <w:ind w:firstLine="708"/>
        <w:jc w:val="both"/>
        <w:rPr>
          <w:sz w:val="28"/>
          <w:szCs w:val="28"/>
        </w:rPr>
      </w:pPr>
      <w:r w:rsidRPr="005C17FB">
        <w:rPr>
          <w:sz w:val="28"/>
          <w:szCs w:val="28"/>
        </w:rPr>
        <w:t>В 2013 году развитие антракноза будет зависеть от погодных условий и своевременного проведения комплекса защитных мероприятий против возбудителей болезней вишни.</w:t>
      </w:r>
    </w:p>
    <w:p w:rsidR="009375D4" w:rsidRPr="004D3569" w:rsidRDefault="009375D4" w:rsidP="00786DC9">
      <w:pPr>
        <w:contextualSpacing/>
        <w:jc w:val="both"/>
        <w:rPr>
          <w:color w:val="FF0000"/>
          <w:sz w:val="28"/>
          <w:szCs w:val="28"/>
        </w:rPr>
      </w:pPr>
      <w:r w:rsidRPr="004D3569">
        <w:rPr>
          <w:color w:val="FF0000"/>
          <w:sz w:val="28"/>
          <w:szCs w:val="28"/>
        </w:rPr>
        <w:tab/>
      </w:r>
      <w:r w:rsidR="005C17FB" w:rsidRPr="004D3569">
        <w:rPr>
          <w:sz w:val="28"/>
          <w:szCs w:val="28"/>
        </w:rPr>
        <w:t>В 2012</w:t>
      </w:r>
      <w:r w:rsidR="00786DC9">
        <w:rPr>
          <w:sz w:val="28"/>
          <w:szCs w:val="28"/>
        </w:rPr>
        <w:t xml:space="preserve"> </w:t>
      </w:r>
      <w:r w:rsidRPr="004D3569">
        <w:rPr>
          <w:sz w:val="28"/>
          <w:szCs w:val="28"/>
        </w:rPr>
        <w:t>г</w:t>
      </w:r>
      <w:r w:rsidR="00786DC9">
        <w:rPr>
          <w:sz w:val="28"/>
          <w:szCs w:val="28"/>
        </w:rPr>
        <w:t>оду</w:t>
      </w:r>
      <w:r w:rsidRPr="004D3569">
        <w:rPr>
          <w:sz w:val="28"/>
          <w:szCs w:val="28"/>
        </w:rPr>
        <w:t xml:space="preserve"> против болезней обработано</w:t>
      </w:r>
      <w:r w:rsidR="004D3569" w:rsidRPr="004D3569">
        <w:rPr>
          <w:sz w:val="28"/>
          <w:szCs w:val="28"/>
        </w:rPr>
        <w:t xml:space="preserve"> 69,62</w:t>
      </w:r>
      <w:r w:rsidRPr="004D3569">
        <w:rPr>
          <w:sz w:val="28"/>
          <w:szCs w:val="28"/>
        </w:rPr>
        <w:t xml:space="preserve"> тыс.</w:t>
      </w:r>
      <w:r w:rsidR="00CA0682">
        <w:rPr>
          <w:sz w:val="28"/>
          <w:szCs w:val="28"/>
        </w:rPr>
        <w:t xml:space="preserve"> </w:t>
      </w:r>
      <w:r w:rsidRPr="004D3569">
        <w:rPr>
          <w:sz w:val="28"/>
          <w:szCs w:val="28"/>
        </w:rPr>
        <w:t xml:space="preserve">га (в </w:t>
      </w:r>
      <w:r w:rsidR="004D3569" w:rsidRPr="004D3569">
        <w:rPr>
          <w:sz w:val="28"/>
          <w:szCs w:val="28"/>
        </w:rPr>
        <w:t>2011</w:t>
      </w:r>
      <w:r w:rsidR="00CA0682">
        <w:rPr>
          <w:sz w:val="28"/>
          <w:szCs w:val="28"/>
        </w:rPr>
        <w:t>г.</w:t>
      </w:r>
      <w:r w:rsidR="004D3569" w:rsidRPr="004D3569">
        <w:rPr>
          <w:sz w:val="28"/>
          <w:szCs w:val="28"/>
        </w:rPr>
        <w:t>-60,71тыс.</w:t>
      </w:r>
      <w:r w:rsidR="00CA0682">
        <w:rPr>
          <w:sz w:val="28"/>
          <w:szCs w:val="28"/>
        </w:rPr>
        <w:t xml:space="preserve"> </w:t>
      </w:r>
      <w:r w:rsidR="004D3569" w:rsidRPr="004D3569">
        <w:rPr>
          <w:sz w:val="28"/>
          <w:szCs w:val="28"/>
        </w:rPr>
        <w:t xml:space="preserve">га, </w:t>
      </w:r>
      <w:r w:rsidRPr="004D3569">
        <w:rPr>
          <w:sz w:val="28"/>
          <w:szCs w:val="28"/>
        </w:rPr>
        <w:t>2010г</w:t>
      </w:r>
      <w:r w:rsidR="00CA0682">
        <w:rPr>
          <w:sz w:val="28"/>
          <w:szCs w:val="28"/>
        </w:rPr>
        <w:t>.</w:t>
      </w:r>
      <w:r w:rsidRPr="004D3569">
        <w:rPr>
          <w:sz w:val="28"/>
          <w:szCs w:val="28"/>
        </w:rPr>
        <w:t>-57,97тыс.</w:t>
      </w:r>
      <w:r w:rsidR="00CA0682">
        <w:rPr>
          <w:sz w:val="28"/>
          <w:szCs w:val="28"/>
        </w:rPr>
        <w:t xml:space="preserve"> га, </w:t>
      </w:r>
      <w:r w:rsidRPr="004D3569">
        <w:rPr>
          <w:sz w:val="28"/>
          <w:szCs w:val="28"/>
        </w:rPr>
        <w:t xml:space="preserve">2009г </w:t>
      </w:r>
      <w:r w:rsidR="00CA0682">
        <w:rPr>
          <w:sz w:val="28"/>
          <w:szCs w:val="28"/>
        </w:rPr>
        <w:t>.</w:t>
      </w:r>
      <w:r w:rsidRPr="004D3569">
        <w:rPr>
          <w:sz w:val="28"/>
          <w:szCs w:val="28"/>
        </w:rPr>
        <w:t>– 51,62тыс.</w:t>
      </w:r>
      <w:r w:rsidR="00CA0682">
        <w:rPr>
          <w:sz w:val="28"/>
          <w:szCs w:val="28"/>
        </w:rPr>
        <w:t xml:space="preserve"> </w:t>
      </w:r>
      <w:r w:rsidRPr="004D3569">
        <w:rPr>
          <w:sz w:val="28"/>
          <w:szCs w:val="28"/>
        </w:rPr>
        <w:t>га, 2008г</w:t>
      </w:r>
      <w:r w:rsidR="00CA0682">
        <w:rPr>
          <w:sz w:val="28"/>
          <w:szCs w:val="28"/>
        </w:rPr>
        <w:t>.</w:t>
      </w:r>
      <w:r w:rsidRPr="004D3569">
        <w:rPr>
          <w:sz w:val="28"/>
          <w:szCs w:val="28"/>
        </w:rPr>
        <w:t>- 43,16тыс.</w:t>
      </w:r>
      <w:r w:rsidR="00CA0682">
        <w:rPr>
          <w:sz w:val="28"/>
          <w:szCs w:val="28"/>
        </w:rPr>
        <w:t xml:space="preserve"> </w:t>
      </w:r>
      <w:r w:rsidRPr="004D3569">
        <w:rPr>
          <w:sz w:val="28"/>
          <w:szCs w:val="28"/>
        </w:rPr>
        <w:t xml:space="preserve">га). </w:t>
      </w:r>
    </w:p>
    <w:p w:rsidR="009375D4" w:rsidRDefault="009375D4" w:rsidP="00A65EC3">
      <w:pPr>
        <w:pStyle w:val="a8"/>
        <w:spacing w:line="240" w:lineRule="atLeast"/>
        <w:ind w:left="0" w:firstLine="425"/>
        <w:contextualSpacing/>
        <w:jc w:val="both"/>
        <w:rPr>
          <w:sz w:val="28"/>
          <w:szCs w:val="28"/>
        </w:rPr>
      </w:pPr>
      <w:r w:rsidRPr="004D3569">
        <w:rPr>
          <w:sz w:val="28"/>
          <w:szCs w:val="28"/>
        </w:rPr>
        <w:t>Против парши необходимо планировать не менее 4-7 фунгицидных обработок садов, которые будут эффективны и против других грибных болезней.</w:t>
      </w:r>
    </w:p>
    <w:p w:rsidR="00C907A3" w:rsidRPr="004D3569" w:rsidRDefault="00C907A3" w:rsidP="009375D4">
      <w:pPr>
        <w:pStyle w:val="a8"/>
        <w:spacing w:line="240" w:lineRule="atLeast"/>
        <w:ind w:firstLine="425"/>
        <w:contextualSpacing/>
        <w:rPr>
          <w:sz w:val="28"/>
          <w:szCs w:val="28"/>
        </w:rPr>
      </w:pPr>
    </w:p>
    <w:p w:rsidR="007C78CD" w:rsidRPr="00C907A3" w:rsidRDefault="007C78CD" w:rsidP="007C78CD">
      <w:pPr>
        <w:pStyle w:val="a8"/>
        <w:spacing w:line="240" w:lineRule="atLeast"/>
        <w:ind w:firstLine="425"/>
        <w:contextualSpacing/>
        <w:jc w:val="center"/>
        <w:rPr>
          <w:b/>
          <w:sz w:val="28"/>
          <w:szCs w:val="28"/>
        </w:rPr>
      </w:pPr>
      <w:r w:rsidRPr="00C907A3">
        <w:rPr>
          <w:b/>
          <w:sz w:val="28"/>
          <w:szCs w:val="28"/>
        </w:rPr>
        <w:t>Вредители</w:t>
      </w:r>
    </w:p>
    <w:p w:rsidR="009375D4" w:rsidRPr="004D3569" w:rsidRDefault="00786DC9" w:rsidP="00C907A3">
      <w:pPr>
        <w:pStyle w:val="31"/>
        <w:spacing w:after="0"/>
        <w:ind w:left="0" w:firstLine="283"/>
        <w:jc w:val="both"/>
        <w:rPr>
          <w:sz w:val="28"/>
          <w:szCs w:val="28"/>
        </w:rPr>
      </w:pPr>
      <w:r>
        <w:rPr>
          <w:sz w:val="28"/>
          <w:szCs w:val="28"/>
        </w:rPr>
        <w:tab/>
      </w:r>
      <w:r w:rsidR="005C17FB" w:rsidRPr="004D3569">
        <w:rPr>
          <w:sz w:val="28"/>
          <w:szCs w:val="28"/>
        </w:rPr>
        <w:t>В 2012</w:t>
      </w:r>
      <w:r>
        <w:rPr>
          <w:sz w:val="28"/>
          <w:szCs w:val="28"/>
        </w:rPr>
        <w:t xml:space="preserve"> году</w:t>
      </w:r>
      <w:r w:rsidR="009375D4" w:rsidRPr="004D3569">
        <w:rPr>
          <w:sz w:val="28"/>
          <w:szCs w:val="28"/>
        </w:rPr>
        <w:t xml:space="preserve"> садам вредили: яблонный цветоед, яблонная и сливовая плодожорки, яблонный и сливовые плодовые пилильщики, пяденицы,</w:t>
      </w:r>
      <w:r w:rsidR="004D3569" w:rsidRPr="004D3569">
        <w:rPr>
          <w:sz w:val="28"/>
          <w:szCs w:val="28"/>
        </w:rPr>
        <w:t xml:space="preserve"> листовертки, зеленая яблонная,</w:t>
      </w:r>
      <w:r w:rsidR="009375D4" w:rsidRPr="004D3569">
        <w:rPr>
          <w:sz w:val="28"/>
          <w:szCs w:val="28"/>
        </w:rPr>
        <w:t xml:space="preserve">, </w:t>
      </w:r>
      <w:r w:rsidR="004D3569" w:rsidRPr="004D3569">
        <w:rPr>
          <w:sz w:val="28"/>
          <w:szCs w:val="28"/>
        </w:rPr>
        <w:t>яблонная и грушевая</w:t>
      </w:r>
      <w:r w:rsidR="009375D4" w:rsidRPr="004D3569">
        <w:rPr>
          <w:sz w:val="28"/>
          <w:szCs w:val="28"/>
        </w:rPr>
        <w:t xml:space="preserve"> медяницы, плодовые клещи, боя</w:t>
      </w:r>
      <w:r w:rsidR="004D3569" w:rsidRPr="004D3569">
        <w:rPr>
          <w:sz w:val="28"/>
          <w:szCs w:val="28"/>
        </w:rPr>
        <w:t>рышница</w:t>
      </w:r>
      <w:r w:rsidR="009375D4" w:rsidRPr="004D3569">
        <w:rPr>
          <w:sz w:val="28"/>
          <w:szCs w:val="28"/>
        </w:rPr>
        <w:t xml:space="preserve"> и др.</w:t>
      </w:r>
    </w:p>
    <w:p w:rsidR="009375D4" w:rsidRPr="00100165" w:rsidRDefault="009375D4" w:rsidP="009375D4">
      <w:pPr>
        <w:contextualSpacing/>
        <w:jc w:val="both"/>
        <w:rPr>
          <w:sz w:val="28"/>
          <w:szCs w:val="28"/>
        </w:rPr>
      </w:pPr>
      <w:r w:rsidRPr="00100165">
        <w:rPr>
          <w:b/>
          <w:sz w:val="28"/>
          <w:szCs w:val="28"/>
        </w:rPr>
        <w:t>Яблонный цветоед</w:t>
      </w:r>
      <w:r w:rsidRPr="00100165">
        <w:rPr>
          <w:sz w:val="28"/>
          <w:szCs w:val="28"/>
        </w:rPr>
        <w:t xml:space="preserve"> </w:t>
      </w:r>
    </w:p>
    <w:p w:rsidR="009375D4" w:rsidRPr="00186959" w:rsidRDefault="00013BFD" w:rsidP="009375D4">
      <w:pPr>
        <w:contextualSpacing/>
        <w:jc w:val="both"/>
        <w:rPr>
          <w:sz w:val="28"/>
          <w:szCs w:val="28"/>
          <w:highlight w:val="lightGray"/>
        </w:rPr>
      </w:pPr>
      <w:r>
        <w:rPr>
          <w:noProof/>
          <w:sz w:val="28"/>
          <w:szCs w:val="28"/>
        </w:rPr>
        <w:drawing>
          <wp:inline distT="0" distB="0" distL="0" distR="0">
            <wp:extent cx="2087880" cy="1264920"/>
            <wp:effectExtent l="19050" t="19050" r="26670" b="114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087880" cy="1264920"/>
                    </a:xfrm>
                    <a:prstGeom prst="rect">
                      <a:avLst/>
                    </a:prstGeom>
                    <a:noFill/>
                    <a:ln w="6350" cmpd="sng">
                      <a:solidFill>
                        <a:srgbClr val="000000"/>
                      </a:solidFill>
                      <a:miter lim="800000"/>
                      <a:headEnd/>
                      <a:tailEnd/>
                    </a:ln>
                    <a:effectLst/>
                  </pic:spPr>
                </pic:pic>
              </a:graphicData>
            </a:graphic>
          </wp:inline>
        </w:drawing>
      </w:r>
      <w:r w:rsidR="009375D4" w:rsidRPr="00186959">
        <w:rPr>
          <w:sz w:val="28"/>
          <w:szCs w:val="28"/>
          <w:highlight w:val="lightGray"/>
        </w:rPr>
        <w:t xml:space="preserve"> </w:t>
      </w:r>
      <w:r>
        <w:rPr>
          <w:noProof/>
          <w:sz w:val="28"/>
          <w:szCs w:val="28"/>
        </w:rPr>
        <w:drawing>
          <wp:inline distT="0" distB="0" distL="0" distR="0">
            <wp:extent cx="1249680" cy="1280160"/>
            <wp:effectExtent l="38100" t="19050" r="26670" b="152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1249680" cy="1280160"/>
                    </a:xfrm>
                    <a:prstGeom prst="rect">
                      <a:avLst/>
                    </a:prstGeom>
                    <a:noFill/>
                    <a:ln w="6350" cmpd="sng">
                      <a:solidFill>
                        <a:srgbClr val="000000"/>
                      </a:solidFill>
                      <a:miter lim="800000"/>
                      <a:headEnd/>
                      <a:tailEnd/>
                    </a:ln>
                    <a:effectLst/>
                  </pic:spPr>
                </pic:pic>
              </a:graphicData>
            </a:graphic>
          </wp:inline>
        </w:drawing>
      </w:r>
      <w:r>
        <w:rPr>
          <w:noProof/>
          <w:sz w:val="28"/>
          <w:szCs w:val="28"/>
        </w:rPr>
        <w:drawing>
          <wp:inline distT="0" distB="0" distL="0" distR="0">
            <wp:extent cx="2164080" cy="1287780"/>
            <wp:effectExtent l="1905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164080" cy="1287780"/>
                    </a:xfrm>
                    <a:prstGeom prst="rect">
                      <a:avLst/>
                    </a:prstGeom>
                    <a:noFill/>
                    <a:ln w="9525">
                      <a:noFill/>
                      <a:miter lim="800000"/>
                      <a:headEnd/>
                      <a:tailEnd/>
                    </a:ln>
                  </pic:spPr>
                </pic:pic>
              </a:graphicData>
            </a:graphic>
          </wp:inline>
        </w:drawing>
      </w:r>
    </w:p>
    <w:p w:rsidR="00901EB8" w:rsidRPr="009318B0" w:rsidRDefault="00786DC9" w:rsidP="00901EB8">
      <w:pPr>
        <w:ind w:firstLine="720"/>
        <w:jc w:val="both"/>
        <w:rPr>
          <w:sz w:val="28"/>
          <w:szCs w:val="28"/>
        </w:rPr>
      </w:pPr>
      <w:r>
        <w:rPr>
          <w:sz w:val="28"/>
          <w:szCs w:val="28"/>
        </w:rPr>
        <w:t>Р</w:t>
      </w:r>
      <w:r w:rsidR="00901EB8" w:rsidRPr="009318B0">
        <w:rPr>
          <w:sz w:val="28"/>
          <w:szCs w:val="28"/>
        </w:rPr>
        <w:t>аспространен в садах повсеместно. Условия зимнего периода были благопри</w:t>
      </w:r>
      <w:r w:rsidR="00901EB8">
        <w:rPr>
          <w:sz w:val="28"/>
          <w:szCs w:val="28"/>
        </w:rPr>
        <w:t>ятны для перезимовки вредителя.</w:t>
      </w:r>
    </w:p>
    <w:p w:rsidR="00901EB8" w:rsidRPr="009318B0" w:rsidRDefault="00901EB8" w:rsidP="00901EB8">
      <w:pPr>
        <w:ind w:firstLine="720"/>
        <w:jc w:val="both"/>
        <w:rPr>
          <w:sz w:val="28"/>
          <w:szCs w:val="28"/>
        </w:rPr>
      </w:pPr>
      <w:r w:rsidRPr="009318B0">
        <w:rPr>
          <w:sz w:val="28"/>
          <w:szCs w:val="28"/>
        </w:rPr>
        <w:t>По данным РУП «Институт защиты растений» в первой декаде апреля в Брестской области началось заселение плодоносящих деревьев яблонным цветоедом. Численность жуков в садах ОАО «Отечество» (2007 г</w:t>
      </w:r>
      <w:r w:rsidR="00CA0682">
        <w:rPr>
          <w:sz w:val="28"/>
          <w:szCs w:val="28"/>
        </w:rPr>
        <w:t>од посадки</w:t>
      </w:r>
      <w:r w:rsidRPr="009318B0">
        <w:rPr>
          <w:sz w:val="28"/>
          <w:szCs w:val="28"/>
        </w:rPr>
        <w:t>) и СПК «Остромечево» (2004</w:t>
      </w:r>
      <w:r>
        <w:rPr>
          <w:sz w:val="28"/>
          <w:szCs w:val="28"/>
        </w:rPr>
        <w:t xml:space="preserve"> </w:t>
      </w:r>
      <w:r w:rsidR="00CA0682" w:rsidRPr="009318B0">
        <w:rPr>
          <w:sz w:val="28"/>
          <w:szCs w:val="28"/>
        </w:rPr>
        <w:t>г</w:t>
      </w:r>
      <w:r w:rsidR="00CA0682">
        <w:rPr>
          <w:sz w:val="28"/>
          <w:szCs w:val="28"/>
        </w:rPr>
        <w:t>од посадки</w:t>
      </w:r>
      <w:r w:rsidRPr="009318B0">
        <w:rPr>
          <w:sz w:val="28"/>
          <w:szCs w:val="28"/>
        </w:rPr>
        <w:t xml:space="preserve">) была 0,1-0,3 имаго в среднем на 1 дерево. Численность яблонного цветоеда в фенофазу яблони </w:t>
      </w:r>
      <w:r>
        <w:rPr>
          <w:sz w:val="28"/>
          <w:szCs w:val="28"/>
        </w:rPr>
        <w:t>«</w:t>
      </w:r>
      <w:r w:rsidRPr="009318B0">
        <w:rPr>
          <w:sz w:val="28"/>
          <w:szCs w:val="28"/>
        </w:rPr>
        <w:t>мышиное ухо</w:t>
      </w:r>
      <w:r>
        <w:rPr>
          <w:sz w:val="28"/>
          <w:szCs w:val="28"/>
        </w:rPr>
        <w:t>»</w:t>
      </w:r>
      <w:r w:rsidRPr="009318B0">
        <w:rPr>
          <w:sz w:val="28"/>
          <w:szCs w:val="28"/>
        </w:rPr>
        <w:t xml:space="preserve"> в садах </w:t>
      </w:r>
      <w:r w:rsidRPr="009318B0">
        <w:rPr>
          <w:sz w:val="28"/>
          <w:szCs w:val="28"/>
        </w:rPr>
        <w:lastRenderedPageBreak/>
        <w:t>2007-2008 годов посадки в ОАО «Узденский» Минской области и РУП «Толочинский консервный завод» Витебской области была выше порогового значения и колебалась от 0,5 до 1,2 жуков в среднем на дерево. Погодные условия начала вегетации плодовых культур способствовали быстрому развитию деревьев и затрудняли проведение защитных мероприятий. В связи с этим обработка против яблонного цветоеда не всегда была успешной – в учетах, проведенных в конце цветения яблони, поврежденность бутонов достигала 2% (РУП «Толочинский консервный завод») – 15% (ОАО «Узденский»).</w:t>
      </w:r>
    </w:p>
    <w:p w:rsidR="00901EB8" w:rsidRPr="009318B0" w:rsidRDefault="00901EB8" w:rsidP="00901EB8">
      <w:pPr>
        <w:ind w:firstLine="720"/>
        <w:jc w:val="both"/>
        <w:rPr>
          <w:sz w:val="28"/>
          <w:szCs w:val="28"/>
        </w:rPr>
      </w:pPr>
      <w:r w:rsidRPr="009318B0">
        <w:rPr>
          <w:sz w:val="28"/>
          <w:szCs w:val="28"/>
        </w:rPr>
        <w:t>По данным ПСП численность цветоеда повсеместно в молодых садах составляла 0,1-0,5 жуков на дерево, в садах старых конструкций – 0,5-8 жуков на дерево, а в промышленных насаждениях – 0,1-10 жуков на дерево. Поврежденность бутонов личинками вредителя в промышленных садах колебалась в Минской области от 1 до 6%, в Гродненской – от 0,3 до 6%, в Брестской – от 1,5 до 16%, в Могилевской – от 1 до 18%, в Гомельской и Витебской областях достигала 28-35%. В молодых садах, наибольшая поврежденность бутонов яблонным цветоедом (8%) отмечена в Могилевской области, а в садах старой конструкции этот показатель достигал 39% в Ушачском и Бешенковическом районах Витебской области. Отрождение личинок, их питание, окукливание и выход жуков летнего поколения проходили в оптимальных условиях. На зимовку яблонный цветоед ушел в хор</w:t>
      </w:r>
      <w:r>
        <w:rPr>
          <w:sz w:val="28"/>
          <w:szCs w:val="28"/>
        </w:rPr>
        <w:t>ошем физиологическом состоянии.</w:t>
      </w:r>
    </w:p>
    <w:p w:rsidR="00901EB8" w:rsidRPr="009318B0" w:rsidRDefault="00901EB8" w:rsidP="00901EB8">
      <w:pPr>
        <w:ind w:firstLine="720"/>
        <w:jc w:val="both"/>
        <w:rPr>
          <w:sz w:val="28"/>
          <w:szCs w:val="28"/>
        </w:rPr>
      </w:pPr>
      <w:r w:rsidRPr="009318B0">
        <w:rPr>
          <w:sz w:val="28"/>
          <w:szCs w:val="28"/>
        </w:rPr>
        <w:t xml:space="preserve">В 2013 году в садах необходимо проводить учеты численности яблонного цветоеда для уточнения прогноза и планировать защитные мероприятия в фенофазы «зеленый конус» - «мышиное ухо», т.е. </w:t>
      </w:r>
      <w:r>
        <w:rPr>
          <w:sz w:val="28"/>
          <w:szCs w:val="28"/>
        </w:rPr>
        <w:t>до начала откладки яиц самками.</w:t>
      </w:r>
    </w:p>
    <w:p w:rsidR="00901EB8" w:rsidRPr="00B145AB" w:rsidRDefault="00901EB8" w:rsidP="00901EB8">
      <w:pPr>
        <w:ind w:firstLine="720"/>
        <w:jc w:val="both"/>
        <w:rPr>
          <w:sz w:val="28"/>
          <w:szCs w:val="28"/>
          <w:lang w:val="be-BY"/>
        </w:rPr>
      </w:pPr>
      <w:r w:rsidRPr="00B145AB">
        <w:rPr>
          <w:sz w:val="28"/>
          <w:szCs w:val="28"/>
          <w:lang w:val="be-BY"/>
        </w:rPr>
        <w:t xml:space="preserve">В молодых садах из жесткокрылых встречались </w:t>
      </w:r>
      <w:r w:rsidRPr="00B145AB">
        <w:rPr>
          <w:b/>
          <w:sz w:val="28"/>
          <w:szCs w:val="28"/>
          <w:lang w:val="be-BY"/>
        </w:rPr>
        <w:t>продолговатый</w:t>
      </w:r>
      <w:r w:rsidRPr="00B145AB">
        <w:rPr>
          <w:sz w:val="28"/>
          <w:szCs w:val="28"/>
          <w:lang w:val="be-BY"/>
        </w:rPr>
        <w:t xml:space="preserve"> </w:t>
      </w:r>
      <w:r w:rsidRPr="00B145AB">
        <w:rPr>
          <w:b/>
          <w:sz w:val="28"/>
          <w:szCs w:val="28"/>
          <w:lang w:val="be-BY"/>
        </w:rPr>
        <w:t>листовой слоник</w:t>
      </w:r>
      <w:r w:rsidRPr="00B145AB">
        <w:rPr>
          <w:sz w:val="28"/>
          <w:szCs w:val="28"/>
          <w:lang w:val="be-BY"/>
        </w:rPr>
        <w:t xml:space="preserve"> или </w:t>
      </w:r>
      <w:r w:rsidRPr="00B145AB">
        <w:rPr>
          <w:b/>
          <w:sz w:val="28"/>
          <w:szCs w:val="28"/>
          <w:lang w:val="be-BY"/>
        </w:rPr>
        <w:t>плодовый долгоносик</w:t>
      </w:r>
      <w:r w:rsidRPr="00B145AB">
        <w:rPr>
          <w:sz w:val="28"/>
          <w:szCs w:val="28"/>
          <w:lang w:val="be-BY"/>
        </w:rPr>
        <w:t xml:space="preserve"> и </w:t>
      </w:r>
      <w:r w:rsidRPr="00B145AB">
        <w:rPr>
          <w:b/>
          <w:sz w:val="28"/>
          <w:szCs w:val="28"/>
          <w:lang w:val="be-BY"/>
        </w:rPr>
        <w:t>шелковистый слоник</w:t>
      </w:r>
      <w:r w:rsidRPr="00B145AB">
        <w:rPr>
          <w:sz w:val="28"/>
          <w:szCs w:val="28"/>
          <w:lang w:val="be-BY"/>
        </w:rPr>
        <w:t xml:space="preserve"> в среднем на 2 м ветвей насчитывали от 0,1 до 0,3 жука. Наиболее многочисленным на яблоне были </w:t>
      </w:r>
      <w:r w:rsidRPr="00B145AB">
        <w:rPr>
          <w:b/>
          <w:sz w:val="28"/>
          <w:szCs w:val="28"/>
          <w:lang w:val="be-BY"/>
        </w:rPr>
        <w:t>плодовый хрущик</w:t>
      </w:r>
      <w:r w:rsidRPr="00B145AB">
        <w:rPr>
          <w:sz w:val="28"/>
          <w:szCs w:val="28"/>
          <w:lang w:val="be-BY"/>
        </w:rPr>
        <w:t xml:space="preserve"> и </w:t>
      </w:r>
      <w:r w:rsidRPr="00B145AB">
        <w:rPr>
          <w:b/>
          <w:sz w:val="28"/>
          <w:szCs w:val="28"/>
          <w:lang w:val="be-BY"/>
        </w:rPr>
        <w:t>полевой хрущик</w:t>
      </w:r>
      <w:r w:rsidRPr="00B145AB">
        <w:rPr>
          <w:sz w:val="28"/>
          <w:szCs w:val="28"/>
          <w:lang w:val="be-BY"/>
        </w:rPr>
        <w:t xml:space="preserve"> (численность достигала 0,8 имаго в среднем на 2 м ветвей</w:t>
      </w:r>
      <w:r w:rsidR="00CA0682">
        <w:rPr>
          <w:sz w:val="28"/>
          <w:szCs w:val="28"/>
          <w:lang w:val="be-BY"/>
        </w:rPr>
        <w:t>)</w:t>
      </w:r>
      <w:r w:rsidRPr="00B145AB">
        <w:rPr>
          <w:sz w:val="28"/>
          <w:szCs w:val="28"/>
          <w:lang w:val="be-BY"/>
        </w:rPr>
        <w:t>.</w:t>
      </w:r>
    </w:p>
    <w:p w:rsidR="009375D4" w:rsidRPr="00B145AB" w:rsidRDefault="00013BFD" w:rsidP="009375D4">
      <w:pPr>
        <w:jc w:val="both"/>
        <w:rPr>
          <w:sz w:val="28"/>
          <w:szCs w:val="28"/>
        </w:rPr>
      </w:pPr>
      <w:r>
        <w:rPr>
          <w:noProof/>
          <w:sz w:val="28"/>
          <w:szCs w:val="28"/>
        </w:rPr>
        <w:drawing>
          <wp:inline distT="0" distB="0" distL="0" distR="0">
            <wp:extent cx="1760220" cy="1356360"/>
            <wp:effectExtent l="19050" t="19050" r="11430" b="152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1760220" cy="1356360"/>
                    </a:xfrm>
                    <a:prstGeom prst="rect">
                      <a:avLst/>
                    </a:prstGeom>
                    <a:noFill/>
                    <a:ln w="6350" cmpd="sng">
                      <a:solidFill>
                        <a:srgbClr val="000000"/>
                      </a:solidFill>
                      <a:miter lim="800000"/>
                      <a:headEnd/>
                      <a:tailEnd/>
                    </a:ln>
                    <a:effectLst/>
                  </pic:spPr>
                </pic:pic>
              </a:graphicData>
            </a:graphic>
          </wp:inline>
        </w:drawing>
      </w:r>
      <w:r w:rsidR="009375D4" w:rsidRPr="00B145AB">
        <w:rPr>
          <w:sz w:val="28"/>
          <w:szCs w:val="28"/>
        </w:rPr>
        <w:t xml:space="preserve"> </w:t>
      </w:r>
      <w:r>
        <w:rPr>
          <w:noProof/>
          <w:sz w:val="28"/>
          <w:szCs w:val="28"/>
        </w:rPr>
        <w:drawing>
          <wp:inline distT="0" distB="0" distL="0" distR="0">
            <wp:extent cx="2240280" cy="1341120"/>
            <wp:effectExtent l="19050" t="19050" r="26670" b="114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2240280" cy="1341120"/>
                    </a:xfrm>
                    <a:prstGeom prst="rect">
                      <a:avLst/>
                    </a:prstGeom>
                    <a:noFill/>
                    <a:ln w="6350" cmpd="sng">
                      <a:solidFill>
                        <a:srgbClr val="000000"/>
                      </a:solidFill>
                      <a:miter lim="800000"/>
                      <a:headEnd/>
                      <a:tailEnd/>
                    </a:ln>
                    <a:effectLst/>
                  </pic:spPr>
                </pic:pic>
              </a:graphicData>
            </a:graphic>
          </wp:inline>
        </w:drawing>
      </w:r>
    </w:p>
    <w:p w:rsidR="00071D69" w:rsidRDefault="00901EB8" w:rsidP="00071D69">
      <w:pPr>
        <w:rPr>
          <w:sz w:val="28"/>
          <w:szCs w:val="28"/>
          <w:lang w:val="be-BY"/>
        </w:rPr>
      </w:pPr>
      <w:r w:rsidRPr="00B145AB">
        <w:rPr>
          <w:sz w:val="28"/>
          <w:szCs w:val="28"/>
          <w:lang w:val="be-BY"/>
        </w:rPr>
        <w:t xml:space="preserve">В конце декаде мая в промышленном саду РУП “Толочинский консервный </w:t>
      </w:r>
      <w:r w:rsidR="00071D69" w:rsidRPr="00B145AB">
        <w:rPr>
          <w:sz w:val="28"/>
          <w:szCs w:val="28"/>
          <w:lang w:val="be-BY"/>
        </w:rPr>
        <w:t>за</w:t>
      </w:r>
      <w:r w:rsidRPr="00B145AB">
        <w:rPr>
          <w:sz w:val="28"/>
          <w:szCs w:val="28"/>
          <w:lang w:val="be-BY"/>
        </w:rPr>
        <w:t>вод”,</w:t>
      </w:r>
      <w:r w:rsidR="00071D69" w:rsidRPr="00B145AB">
        <w:rPr>
          <w:sz w:val="28"/>
          <w:szCs w:val="28"/>
          <w:lang w:val="be-BY"/>
        </w:rPr>
        <w:t xml:space="preserve"> </w:t>
      </w:r>
      <w:r w:rsidRPr="00B145AB">
        <w:rPr>
          <w:sz w:val="28"/>
          <w:szCs w:val="28"/>
          <w:lang w:val="be-BY"/>
        </w:rPr>
        <w:t>в садах РУП “Институт плодоводства” выявлены очаги поражения яблони</w:t>
      </w:r>
      <w:r w:rsidR="00071D69" w:rsidRPr="00B145AB">
        <w:rPr>
          <w:sz w:val="28"/>
          <w:szCs w:val="28"/>
          <w:lang w:val="be-BY"/>
        </w:rPr>
        <w:t xml:space="preserve"> </w:t>
      </w:r>
      <w:r w:rsidRPr="00B145AB">
        <w:rPr>
          <w:b/>
          <w:sz w:val="28"/>
          <w:szCs w:val="28"/>
          <w:lang w:val="be-BY"/>
        </w:rPr>
        <w:t>запад</w:t>
      </w:r>
      <w:r w:rsidR="00071D69" w:rsidRPr="00B145AB">
        <w:rPr>
          <w:b/>
          <w:sz w:val="28"/>
          <w:szCs w:val="28"/>
          <w:lang w:val="be-BY"/>
        </w:rPr>
        <w:t>-</w:t>
      </w:r>
      <w:r w:rsidRPr="00B145AB">
        <w:rPr>
          <w:b/>
          <w:sz w:val="28"/>
          <w:szCs w:val="28"/>
          <w:lang w:val="be-BY"/>
        </w:rPr>
        <w:t>ным непарным короедом</w:t>
      </w:r>
      <w:r w:rsidRPr="00B145AB">
        <w:rPr>
          <w:sz w:val="28"/>
          <w:szCs w:val="28"/>
          <w:lang w:val="be-BY"/>
        </w:rPr>
        <w:t>, поврежденность деревев в очагах составила 4-6%.</w:t>
      </w:r>
    </w:p>
    <w:p w:rsidR="00071D69" w:rsidRPr="009318B0" w:rsidRDefault="00071D69" w:rsidP="00B145AB">
      <w:pPr>
        <w:ind w:firstLine="720"/>
        <w:jc w:val="both"/>
        <w:rPr>
          <w:sz w:val="28"/>
          <w:szCs w:val="28"/>
        </w:rPr>
      </w:pPr>
      <w:r w:rsidRPr="009318B0">
        <w:rPr>
          <w:b/>
          <w:sz w:val="28"/>
          <w:szCs w:val="28"/>
        </w:rPr>
        <w:t xml:space="preserve">Листогрызущие вредители. </w:t>
      </w:r>
      <w:r w:rsidRPr="009318B0">
        <w:rPr>
          <w:sz w:val="28"/>
          <w:szCs w:val="28"/>
        </w:rPr>
        <w:t xml:space="preserve">В сезоне 2012 листогрызущие вредители встречались повсеместно во всех садах. Видовой состав этих фитофагов был представлен: зимней пяденицей и пяденицей обдирало, розанной листоверткой, плодовой листоверткой, яблонной молью, минирующей молью пестрянкой, моле-листоверткой, кистехвостом обыкновенным, непарным и кольчатым шелкопрядами, златогузкой, боярышницей и др. Численность гусениц </w:t>
      </w:r>
      <w:r w:rsidRPr="009318B0">
        <w:rPr>
          <w:sz w:val="28"/>
          <w:szCs w:val="28"/>
        </w:rPr>
        <w:lastRenderedPageBreak/>
        <w:t>листогрызущих вредителей в промышленных садах была ниже пороговых величин и составляла 0,1-0,6 (пядениц), 0,1-2,0 (листоверток)- на 2 м ветвей. Только в старых садах Витебской и Гомельской областей, а также в отдельных промышленных садах Минской области и отдельных молодых садах Гомельской области их численность превышала пороговое значение (до 6 листоверток и до 8 пядениц на 2 м ветвей). Заселенность деревьев пяденицами и листовертками колебалась от 1 до 100%.</w:t>
      </w:r>
    </w:p>
    <w:p w:rsidR="00A65EC3" w:rsidRDefault="00071D69" w:rsidP="00071D69">
      <w:pPr>
        <w:pStyle w:val="a3"/>
        <w:spacing w:after="0"/>
        <w:ind w:firstLine="851"/>
        <w:jc w:val="both"/>
        <w:rPr>
          <w:sz w:val="28"/>
          <w:szCs w:val="28"/>
        </w:rPr>
      </w:pPr>
      <w:r w:rsidRPr="009318B0">
        <w:rPr>
          <w:sz w:val="28"/>
          <w:szCs w:val="28"/>
        </w:rPr>
        <w:t xml:space="preserve">Среди других листогрызущих гусениц встречались: </w:t>
      </w:r>
      <w:r w:rsidRPr="00B145AB">
        <w:rPr>
          <w:b/>
          <w:sz w:val="28"/>
          <w:szCs w:val="28"/>
        </w:rPr>
        <w:t>кистехвост обыкновенный</w:t>
      </w:r>
      <w:r w:rsidRPr="009318B0">
        <w:rPr>
          <w:sz w:val="28"/>
          <w:szCs w:val="28"/>
        </w:rPr>
        <w:t xml:space="preserve">, численность которого колебалась от 0,02 гусениц на 2 м ветвей в Гомельском районе до 3 гусениц на 2 м ветвей в Оршанском районе Витебской области; </w:t>
      </w:r>
      <w:r w:rsidRPr="00B145AB">
        <w:rPr>
          <w:b/>
          <w:sz w:val="28"/>
          <w:szCs w:val="28"/>
        </w:rPr>
        <w:t>непарный шелкопряд</w:t>
      </w:r>
      <w:r w:rsidRPr="009318B0">
        <w:rPr>
          <w:sz w:val="28"/>
          <w:szCs w:val="28"/>
        </w:rPr>
        <w:t xml:space="preserve"> – 0,5-0,7 гусениц на 2 м ветвей в Барановическом районе Брестской области; </w:t>
      </w:r>
      <w:r w:rsidRPr="00B145AB">
        <w:rPr>
          <w:b/>
          <w:sz w:val="28"/>
          <w:szCs w:val="28"/>
        </w:rPr>
        <w:t>кольчатый шелкопряд</w:t>
      </w:r>
      <w:r w:rsidRPr="009318B0">
        <w:rPr>
          <w:sz w:val="28"/>
          <w:szCs w:val="28"/>
        </w:rPr>
        <w:t xml:space="preserve"> – от 0,1 гусениц на 2 м ветвей в Пинском районе Брестской области до 0,4 гусениц на 2 м ветвей в Жлобинском районе Гомельской области. В отдельных садах Брестской (ГП «Нача» Ляховичского района, ПСП Дрогичинского района) и Минской (Борисовский ПСП) областей отмечены гусеницы </w:t>
      </w:r>
      <w:r w:rsidRPr="00B145AB">
        <w:rPr>
          <w:b/>
          <w:sz w:val="28"/>
          <w:szCs w:val="28"/>
        </w:rPr>
        <w:t>златогузки</w:t>
      </w:r>
      <w:r w:rsidRPr="009318B0">
        <w:rPr>
          <w:sz w:val="28"/>
          <w:szCs w:val="28"/>
        </w:rPr>
        <w:t xml:space="preserve"> (0,2-0,4 особи на 2 м ветвей) при 8-20% заселенности деревьев. В Могилевской (Мстиславский и Хотимский ПСП), Брестской (Пинский ПСП) и Минской (Вилейский ПСП) областях обнаружены гусеницы боярышницы, численность которых колебалась от 0,1 до 2,7 особей на 2 м ветвей, при 2-50% заселенных деревьев.</w:t>
      </w:r>
    </w:p>
    <w:p w:rsidR="00071D69" w:rsidRPr="009318B0" w:rsidRDefault="00071D69" w:rsidP="00071D69">
      <w:pPr>
        <w:pStyle w:val="a3"/>
        <w:spacing w:after="0"/>
        <w:ind w:firstLine="851"/>
        <w:jc w:val="both"/>
        <w:rPr>
          <w:sz w:val="28"/>
          <w:szCs w:val="28"/>
        </w:rPr>
      </w:pPr>
      <w:r w:rsidRPr="009318B0">
        <w:rPr>
          <w:sz w:val="28"/>
          <w:szCs w:val="28"/>
          <w:lang w:val="be-BY"/>
        </w:rPr>
        <w:t xml:space="preserve">Поврежденность листьев </w:t>
      </w:r>
      <w:r w:rsidRPr="00B145AB">
        <w:rPr>
          <w:b/>
          <w:sz w:val="28"/>
          <w:szCs w:val="28"/>
          <w:lang w:val="be-BY"/>
        </w:rPr>
        <w:t>минирующей молью</w:t>
      </w:r>
      <w:r w:rsidRPr="009318B0">
        <w:rPr>
          <w:sz w:val="28"/>
          <w:szCs w:val="28"/>
          <w:lang w:val="be-BY"/>
        </w:rPr>
        <w:t xml:space="preserve"> пестрян</w:t>
      </w:r>
      <w:r w:rsidR="00AC6B37">
        <w:rPr>
          <w:sz w:val="28"/>
          <w:szCs w:val="28"/>
          <w:lang w:val="be-BY"/>
        </w:rPr>
        <w:t>кой в садах не превысила 0,2-2</w:t>
      </w:r>
      <w:r w:rsidRPr="009318B0">
        <w:rPr>
          <w:sz w:val="28"/>
          <w:szCs w:val="28"/>
          <w:lang w:val="be-BY"/>
        </w:rPr>
        <w:t xml:space="preserve">%, при 40% </w:t>
      </w:r>
      <w:r w:rsidRPr="009318B0">
        <w:rPr>
          <w:sz w:val="28"/>
          <w:szCs w:val="28"/>
        </w:rPr>
        <w:t xml:space="preserve">заселенных деревьев. В условиях 2012 года в Витебской (Полоцкий и Витебский МПСП), Брестской (Барановичский МПСП) и Минской (Борисовский и Вилейский МПСП) областях встречалась яблонная моль. Заселенность деревьев колебалась от 10 до 30%, а численность фитофага 0,1-4 гнезд на дерево. </w:t>
      </w:r>
    </w:p>
    <w:p w:rsidR="00071D69" w:rsidRPr="009318B0" w:rsidRDefault="00071D69" w:rsidP="00071D69">
      <w:pPr>
        <w:ind w:firstLine="720"/>
        <w:jc w:val="both"/>
        <w:rPr>
          <w:sz w:val="28"/>
          <w:szCs w:val="28"/>
        </w:rPr>
      </w:pPr>
      <w:r w:rsidRPr="009318B0">
        <w:rPr>
          <w:sz w:val="28"/>
          <w:szCs w:val="28"/>
        </w:rPr>
        <w:t>В сезоне 2013 года числен</w:t>
      </w:r>
      <w:r>
        <w:rPr>
          <w:sz w:val="28"/>
          <w:szCs w:val="28"/>
        </w:rPr>
        <w:t>ность листогрызущих чешуекрылых</w:t>
      </w:r>
      <w:r w:rsidRPr="009318B0">
        <w:rPr>
          <w:sz w:val="28"/>
          <w:szCs w:val="28"/>
        </w:rPr>
        <w:t xml:space="preserve"> останется на уровне прошедшего года. Необходимо провести учеты численности весной в садах, где обнаружены очаги с высокой численностью листогрызущих гусениц и при превышении порога вредоносности (2 гусеницы - пяденицы), (6 гусениц - листовертки) на 2 м ветвей проводить обработки инсектицидами до цветения.</w:t>
      </w:r>
    </w:p>
    <w:p w:rsidR="00071D69" w:rsidRPr="009318B0" w:rsidRDefault="00071D69" w:rsidP="00071D69">
      <w:pPr>
        <w:ind w:firstLine="720"/>
        <w:jc w:val="both"/>
        <w:rPr>
          <w:sz w:val="28"/>
          <w:szCs w:val="28"/>
        </w:rPr>
      </w:pPr>
      <w:r w:rsidRPr="009318B0">
        <w:rPr>
          <w:b/>
          <w:sz w:val="28"/>
          <w:szCs w:val="28"/>
        </w:rPr>
        <w:t>Сосущие вредители.</w:t>
      </w:r>
      <w:r w:rsidRPr="009318B0">
        <w:rPr>
          <w:sz w:val="28"/>
          <w:szCs w:val="28"/>
        </w:rPr>
        <w:t xml:space="preserve"> В сезоне 2012 года в садах отмечены тли, плодовые клещи (кpасный и буpый, боярышниковый), медяницы</w:t>
      </w:r>
      <w:r>
        <w:rPr>
          <w:sz w:val="28"/>
          <w:szCs w:val="28"/>
        </w:rPr>
        <w:t>, яблонная запятовидная щитовка.</w:t>
      </w:r>
    </w:p>
    <w:p w:rsidR="00071D69" w:rsidRPr="009318B0" w:rsidRDefault="00071D69" w:rsidP="00071D69">
      <w:pPr>
        <w:ind w:right="21" w:firstLine="720"/>
        <w:jc w:val="both"/>
        <w:rPr>
          <w:sz w:val="28"/>
          <w:szCs w:val="28"/>
        </w:rPr>
      </w:pPr>
      <w:r w:rsidRPr="009318B0">
        <w:rPr>
          <w:b/>
          <w:sz w:val="28"/>
          <w:szCs w:val="28"/>
        </w:rPr>
        <w:t>Плодовые клещи</w:t>
      </w:r>
      <w:r w:rsidR="00786DC9">
        <w:rPr>
          <w:sz w:val="28"/>
          <w:szCs w:val="28"/>
        </w:rPr>
        <w:t>. В сезоне 2012 года</w:t>
      </w:r>
      <w:r w:rsidRPr="009318B0">
        <w:rPr>
          <w:sz w:val="28"/>
          <w:szCs w:val="28"/>
        </w:rPr>
        <w:t xml:space="preserve"> к</w:t>
      </w:r>
      <w:r w:rsidRPr="009318B0">
        <w:rPr>
          <w:sz w:val="28"/>
          <w:szCs w:val="28"/>
          <w:lang w:val="be-BY"/>
        </w:rPr>
        <w:t xml:space="preserve">омплекс плодовых клещей отмечен во всех обследуемых садах. Численность их в начале цветения яблони достигала порогового значения и составляла: в ОАО “Отечество”  - 3,2-6,8; КХ”Антей-сад” - 5,3-8,1; СПК “Остромечево” - 6,1; РУП “Институт плодоводства 5,1-10,4; ОАО “Узденский - 5,2 подвижных особей в среднем на 1 лист. </w:t>
      </w:r>
      <w:r w:rsidRPr="009318B0">
        <w:rPr>
          <w:sz w:val="28"/>
          <w:szCs w:val="28"/>
        </w:rPr>
        <w:t xml:space="preserve">В летний период (2 декада июля) максимальная численность клещей отмечена в садах ОАО «Отечество» и СПК «Остромечево» Брестской области – до 6 и 18 подвижных особей соответственно; в ОАО «Холмеч» Гомельской области – до 9,2 подвижных особей; в Горецком ГСУ Могилевской области – до 6,3 подвижных особей. В остальных садах регулярные инсекто-акариицидные обработки снизили численность фитофага, которая не превышала 2,7- 5,2 подвижных особей в </w:t>
      </w:r>
      <w:r w:rsidRPr="009318B0">
        <w:rPr>
          <w:sz w:val="28"/>
          <w:szCs w:val="28"/>
        </w:rPr>
        <w:lastRenderedPageBreak/>
        <w:t>среднем на 1 лист. По данным МПСП в садах в этот период</w:t>
      </w:r>
      <w:r>
        <w:rPr>
          <w:sz w:val="28"/>
          <w:szCs w:val="28"/>
        </w:rPr>
        <w:t xml:space="preserve"> </w:t>
      </w:r>
      <w:r w:rsidRPr="009318B0">
        <w:rPr>
          <w:sz w:val="28"/>
          <w:szCs w:val="28"/>
        </w:rPr>
        <w:t>численность клещей</w:t>
      </w:r>
      <w:r>
        <w:rPr>
          <w:sz w:val="28"/>
          <w:szCs w:val="28"/>
        </w:rPr>
        <w:t xml:space="preserve"> не превысила 0,02–2,9 подвижных особей на лист.</w:t>
      </w:r>
    </w:p>
    <w:p w:rsidR="00071D69" w:rsidRPr="009318B0" w:rsidRDefault="00071D69" w:rsidP="00071D69">
      <w:pPr>
        <w:pStyle w:val="31"/>
        <w:spacing w:after="0"/>
        <w:ind w:left="0" w:firstLine="567"/>
        <w:jc w:val="both"/>
        <w:rPr>
          <w:sz w:val="28"/>
          <w:szCs w:val="28"/>
        </w:rPr>
      </w:pPr>
      <w:r w:rsidRPr="009318B0">
        <w:rPr>
          <w:sz w:val="28"/>
          <w:szCs w:val="28"/>
        </w:rPr>
        <w:t>В 2013 году в садах численность клещей будет на уровне предыдущего вегетационного периода и будет определяться условиями перезимовки, вегетации (сухое и жаркое лето) и проводимыми защитными мероприятиями. В промышленных садах необходимо следить за численностью клещей и, если она превышает</w:t>
      </w:r>
      <w:r>
        <w:rPr>
          <w:sz w:val="28"/>
          <w:szCs w:val="28"/>
        </w:rPr>
        <w:t xml:space="preserve"> 3 особи</w:t>
      </w:r>
      <w:r w:rsidRPr="009318B0">
        <w:rPr>
          <w:sz w:val="28"/>
          <w:szCs w:val="28"/>
        </w:rPr>
        <w:t xml:space="preserve"> на лист весной и 5 особей на лист летом проводить акарицидные</w:t>
      </w:r>
      <w:r>
        <w:rPr>
          <w:sz w:val="28"/>
          <w:szCs w:val="28"/>
        </w:rPr>
        <w:t xml:space="preserve"> обработки.</w:t>
      </w:r>
    </w:p>
    <w:p w:rsidR="00071D69" w:rsidRPr="00723490" w:rsidRDefault="00071D69" w:rsidP="00071D69">
      <w:pPr>
        <w:pStyle w:val="31"/>
        <w:spacing w:after="0"/>
        <w:ind w:left="0" w:firstLine="709"/>
        <w:jc w:val="both"/>
        <w:rPr>
          <w:sz w:val="28"/>
          <w:szCs w:val="28"/>
        </w:rPr>
      </w:pPr>
      <w:r w:rsidRPr="00CC5DCC">
        <w:rPr>
          <w:b/>
          <w:sz w:val="28"/>
          <w:szCs w:val="28"/>
        </w:rPr>
        <w:t xml:space="preserve">Зеленая яблонная и яблонно-подорожниковая тли. </w:t>
      </w:r>
      <w:r w:rsidRPr="00CC5DCC">
        <w:rPr>
          <w:sz w:val="28"/>
          <w:szCs w:val="28"/>
        </w:rPr>
        <w:t>Условия начала веге</w:t>
      </w:r>
      <w:r w:rsidR="00BC4CF7">
        <w:rPr>
          <w:sz w:val="28"/>
          <w:szCs w:val="28"/>
        </w:rPr>
        <w:t>тации 2012 года</w:t>
      </w:r>
      <w:r w:rsidRPr="00CC5DCC">
        <w:rPr>
          <w:sz w:val="28"/>
          <w:szCs w:val="28"/>
        </w:rPr>
        <w:t xml:space="preserve"> были благоприятными для развития тлей. Отрождение личинок</w:t>
      </w:r>
      <w:r w:rsidRPr="009318B0">
        <w:rPr>
          <w:sz w:val="28"/>
          <w:szCs w:val="28"/>
        </w:rPr>
        <w:t xml:space="preserve"> зеленной яблонной и яблонно-подорожниковой тлей отмечено во второй декаде апреля. В период распускания почек тля встречалась на 85% площади обследованных садов с численностью 0,02-6,4 личинок на почку. Инсектицидные обработки стабилизировали фитосанитарное состояние садов. Во второй половине лета в промышленных садах снова отмечался подъем численности тлей. Особенно высокая численность тлей отмечена в молодых садах. Заселенность побегов яблонно-подорожниковой тлей достигала 27% (ОАО «Отечество» Брестской области), зеленой яблонной тлей - 73% </w:t>
      </w:r>
      <w:r>
        <w:rPr>
          <w:sz w:val="28"/>
          <w:szCs w:val="28"/>
        </w:rPr>
        <w:t>(СПК «Остромече</w:t>
      </w:r>
      <w:r w:rsidRPr="009318B0">
        <w:rPr>
          <w:sz w:val="28"/>
          <w:szCs w:val="28"/>
        </w:rPr>
        <w:t xml:space="preserve">во» Брестской области). Высокая численность тлей отмечена также в КХ «Яблоневый сад» Гомельской области (до 48% заселенных побегов) и Горецком ГСУ Могилевской </w:t>
      </w:r>
      <w:r w:rsidRPr="00723490">
        <w:rPr>
          <w:sz w:val="28"/>
          <w:szCs w:val="28"/>
        </w:rPr>
        <w:t>области (до 36% заселенных побегов).</w:t>
      </w:r>
    </w:p>
    <w:p w:rsidR="00071D69" w:rsidRDefault="00071D69" w:rsidP="00071D69">
      <w:pPr>
        <w:pStyle w:val="31"/>
        <w:spacing w:after="0"/>
        <w:ind w:left="0" w:firstLine="709"/>
        <w:jc w:val="both"/>
        <w:rPr>
          <w:sz w:val="28"/>
          <w:szCs w:val="28"/>
        </w:rPr>
      </w:pPr>
      <w:r>
        <w:rPr>
          <w:sz w:val="28"/>
          <w:szCs w:val="28"/>
        </w:rPr>
        <w:t>Вишнёвая и сливовая опылённая</w:t>
      </w:r>
      <w:r w:rsidRPr="00704D2F">
        <w:rPr>
          <w:sz w:val="28"/>
          <w:szCs w:val="28"/>
        </w:rPr>
        <w:t xml:space="preserve"> тли</w:t>
      </w:r>
      <w:r>
        <w:rPr>
          <w:sz w:val="28"/>
          <w:szCs w:val="28"/>
        </w:rPr>
        <w:t xml:space="preserve"> экономического значения в прошедшем году не имели. Численность их была ниже порога вредоносности и во второй половине вегетации заселённость деревьев не превысила 4%.</w:t>
      </w:r>
    </w:p>
    <w:p w:rsidR="00071D69" w:rsidRPr="009318B0" w:rsidRDefault="00071D69" w:rsidP="00071D69">
      <w:pPr>
        <w:pStyle w:val="31"/>
        <w:spacing w:after="0"/>
        <w:ind w:left="0" w:firstLine="709"/>
        <w:jc w:val="both"/>
        <w:rPr>
          <w:sz w:val="28"/>
          <w:szCs w:val="28"/>
        </w:rPr>
      </w:pPr>
      <w:r w:rsidRPr="00723490">
        <w:rPr>
          <w:sz w:val="28"/>
          <w:szCs w:val="28"/>
        </w:rPr>
        <w:t>В 2013 году в садах интенсивного типа снижение численности тлей не ожидается. Необходимо</w:t>
      </w:r>
      <w:r w:rsidRPr="009318B0">
        <w:rPr>
          <w:sz w:val="28"/>
          <w:szCs w:val="28"/>
        </w:rPr>
        <w:t xml:space="preserve"> пров</w:t>
      </w:r>
      <w:r>
        <w:rPr>
          <w:sz w:val="28"/>
          <w:szCs w:val="28"/>
        </w:rPr>
        <w:t>одить</w:t>
      </w:r>
      <w:r w:rsidRPr="009318B0">
        <w:rPr>
          <w:sz w:val="28"/>
          <w:szCs w:val="28"/>
        </w:rPr>
        <w:t xml:space="preserve"> учеты численности вредителей в период распускания почек и при численности 20 личинок на 100 почек необходимо планировать обработку против тлей до цветения или после цветения сада.</w:t>
      </w:r>
    </w:p>
    <w:p w:rsidR="006536E5" w:rsidRPr="009318B0" w:rsidRDefault="006536E5" w:rsidP="006536E5">
      <w:pPr>
        <w:ind w:firstLine="709"/>
        <w:jc w:val="both"/>
        <w:rPr>
          <w:sz w:val="28"/>
          <w:szCs w:val="28"/>
        </w:rPr>
      </w:pPr>
      <w:r w:rsidRPr="009318B0">
        <w:rPr>
          <w:b/>
          <w:sz w:val="28"/>
          <w:szCs w:val="28"/>
        </w:rPr>
        <w:t xml:space="preserve">Яблонная медяница. </w:t>
      </w:r>
      <w:r w:rsidRPr="009318B0">
        <w:rPr>
          <w:sz w:val="28"/>
          <w:szCs w:val="28"/>
        </w:rPr>
        <w:t>Численность и вредоносность яблонной медяницы в промышленных садах была невысокой и колебалась в целом по республике от 0,01 до 3,1 личинок на розетку. В садах старой конструкции этот показ</w:t>
      </w:r>
      <w:r w:rsidR="00AC6B37">
        <w:rPr>
          <w:sz w:val="28"/>
          <w:szCs w:val="28"/>
        </w:rPr>
        <w:t>атель был выше и составил 7</w:t>
      </w:r>
      <w:r>
        <w:rPr>
          <w:sz w:val="28"/>
          <w:szCs w:val="28"/>
        </w:rPr>
        <w:t>–</w:t>
      </w:r>
      <w:r w:rsidRPr="009318B0">
        <w:rPr>
          <w:sz w:val="28"/>
          <w:szCs w:val="28"/>
        </w:rPr>
        <w:t>11,2 личинок на розетку</w:t>
      </w:r>
      <w:r>
        <w:rPr>
          <w:sz w:val="28"/>
          <w:szCs w:val="28"/>
        </w:rPr>
        <w:t>.</w:t>
      </w:r>
    </w:p>
    <w:p w:rsidR="009375D4" w:rsidRPr="00100165" w:rsidRDefault="006536E5" w:rsidP="006536E5">
      <w:pPr>
        <w:pStyle w:val="31"/>
        <w:spacing w:after="0"/>
        <w:ind w:left="0" w:firstLine="720"/>
        <w:jc w:val="both"/>
        <w:rPr>
          <w:b/>
          <w:sz w:val="28"/>
          <w:szCs w:val="28"/>
        </w:rPr>
      </w:pPr>
      <w:r w:rsidRPr="009318B0">
        <w:rPr>
          <w:sz w:val="28"/>
          <w:szCs w:val="28"/>
        </w:rPr>
        <w:t>Учитывая проводимые инсектицидные обработки против комплекса вредителей, численность яблонной медяницы в 2013 году в промышленных садах ожидается невысокой, в старых необрабатываемых садах ожидается п</w:t>
      </w:r>
      <w:r>
        <w:rPr>
          <w:sz w:val="28"/>
          <w:szCs w:val="28"/>
        </w:rPr>
        <w:t>овышение численности вредителя.</w:t>
      </w:r>
      <w:r w:rsidR="009375D4" w:rsidRPr="00100165">
        <w:rPr>
          <w:b/>
          <w:sz w:val="28"/>
          <w:szCs w:val="28"/>
        </w:rPr>
        <w:t xml:space="preserve"> </w:t>
      </w:r>
    </w:p>
    <w:p w:rsidR="009375D4" w:rsidRPr="00100165" w:rsidRDefault="00013BFD" w:rsidP="009375D4">
      <w:pPr>
        <w:jc w:val="both"/>
        <w:rPr>
          <w:sz w:val="28"/>
          <w:szCs w:val="28"/>
        </w:rPr>
      </w:pPr>
      <w:r>
        <w:rPr>
          <w:noProof/>
          <w:sz w:val="28"/>
          <w:szCs w:val="28"/>
        </w:rPr>
        <w:drawing>
          <wp:inline distT="0" distB="0" distL="0" distR="0">
            <wp:extent cx="2011680" cy="1409700"/>
            <wp:effectExtent l="19050" t="19050" r="26670"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2011680" cy="1409700"/>
                    </a:xfrm>
                    <a:prstGeom prst="rect">
                      <a:avLst/>
                    </a:prstGeom>
                    <a:noFill/>
                    <a:ln w="6350" cmpd="sng">
                      <a:solidFill>
                        <a:srgbClr val="000000"/>
                      </a:solidFill>
                      <a:miter lim="800000"/>
                      <a:headEnd/>
                      <a:tailEnd/>
                    </a:ln>
                    <a:effectLst/>
                  </pic:spPr>
                </pic:pic>
              </a:graphicData>
            </a:graphic>
          </wp:inline>
        </w:drawing>
      </w:r>
      <w:r>
        <w:rPr>
          <w:noProof/>
          <w:sz w:val="28"/>
          <w:szCs w:val="28"/>
        </w:rPr>
        <w:drawing>
          <wp:inline distT="0" distB="0" distL="0" distR="0">
            <wp:extent cx="1889760" cy="1424940"/>
            <wp:effectExtent l="19050" t="19050" r="15240" b="2286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1889760" cy="1424940"/>
                    </a:xfrm>
                    <a:prstGeom prst="rect">
                      <a:avLst/>
                    </a:prstGeom>
                    <a:noFill/>
                    <a:ln w="6350" cmpd="sng">
                      <a:solidFill>
                        <a:srgbClr val="000000"/>
                      </a:solidFill>
                      <a:miter lim="800000"/>
                      <a:headEnd/>
                      <a:tailEnd/>
                    </a:ln>
                    <a:effectLst/>
                  </pic:spPr>
                </pic:pic>
              </a:graphicData>
            </a:graphic>
          </wp:inline>
        </w:drawing>
      </w:r>
      <w:r>
        <w:rPr>
          <w:noProof/>
          <w:sz w:val="28"/>
          <w:szCs w:val="28"/>
        </w:rPr>
        <w:drawing>
          <wp:inline distT="0" distB="0" distL="0" distR="0">
            <wp:extent cx="1554480" cy="1432560"/>
            <wp:effectExtent l="19050" t="19050" r="26670" b="152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1554480" cy="1432560"/>
                    </a:xfrm>
                    <a:prstGeom prst="rect">
                      <a:avLst/>
                    </a:prstGeom>
                    <a:noFill/>
                    <a:ln w="6350" cmpd="sng">
                      <a:solidFill>
                        <a:srgbClr val="000000"/>
                      </a:solidFill>
                      <a:miter lim="800000"/>
                      <a:headEnd/>
                      <a:tailEnd/>
                    </a:ln>
                    <a:effectLst/>
                  </pic:spPr>
                </pic:pic>
              </a:graphicData>
            </a:graphic>
          </wp:inline>
        </w:drawing>
      </w:r>
    </w:p>
    <w:p w:rsidR="00071D69" w:rsidRPr="009318B0" w:rsidRDefault="00071D69" w:rsidP="00071D69">
      <w:pPr>
        <w:pStyle w:val="31"/>
        <w:spacing w:after="0"/>
        <w:ind w:left="0" w:firstLine="720"/>
        <w:jc w:val="both"/>
        <w:rPr>
          <w:sz w:val="28"/>
          <w:szCs w:val="28"/>
        </w:rPr>
      </w:pPr>
      <w:r w:rsidRPr="009318B0">
        <w:rPr>
          <w:b/>
          <w:sz w:val="28"/>
          <w:szCs w:val="28"/>
        </w:rPr>
        <w:t>Комплекс грушевых медяниц</w:t>
      </w:r>
      <w:r w:rsidRPr="009318B0">
        <w:rPr>
          <w:sz w:val="28"/>
          <w:szCs w:val="28"/>
        </w:rPr>
        <w:t xml:space="preserve">. В условиях Беларуси наиболее вредоносными в комплексе грушевых медяниц являются обыкновенная или пятнистая грушевая медяница и большая или красная грушевая медяница. В 2012 </w:t>
      </w:r>
      <w:r w:rsidRPr="009318B0">
        <w:rPr>
          <w:sz w:val="28"/>
          <w:szCs w:val="28"/>
        </w:rPr>
        <w:lastRenderedPageBreak/>
        <w:t xml:space="preserve">году медяницы отмечены во всех грушевых насаждениях. Численность вредителей колебалась от 0,2 личинок в Гомельской области (ОАО «Холмеч») до </w:t>
      </w:r>
      <w:r w:rsidRPr="00704D2F">
        <w:rPr>
          <w:sz w:val="28"/>
          <w:szCs w:val="28"/>
        </w:rPr>
        <w:t>285,9 шт</w:t>
      </w:r>
      <w:r>
        <w:rPr>
          <w:sz w:val="28"/>
          <w:szCs w:val="28"/>
        </w:rPr>
        <w:t xml:space="preserve">. </w:t>
      </w:r>
      <w:r w:rsidRPr="009318B0">
        <w:rPr>
          <w:sz w:val="28"/>
          <w:szCs w:val="28"/>
        </w:rPr>
        <w:t>на 2 м ветвей в Минской области (стационарный участок, РУП «Институт плодоводства»). Защита груши от комплекса медяниц осложняется ранним выходом имаго из мест зимовки, несколькими поколениями, накладывающимися друг на друга, быстро возникающей резистентностью к инсектицидам.</w:t>
      </w:r>
    </w:p>
    <w:p w:rsidR="00071D69" w:rsidRPr="009318B0" w:rsidRDefault="00071D69" w:rsidP="00071D69">
      <w:pPr>
        <w:pStyle w:val="31"/>
        <w:spacing w:after="0"/>
        <w:ind w:left="0" w:firstLine="720"/>
        <w:jc w:val="both"/>
        <w:rPr>
          <w:sz w:val="28"/>
          <w:szCs w:val="28"/>
        </w:rPr>
      </w:pPr>
      <w:r w:rsidRPr="009318B0">
        <w:rPr>
          <w:sz w:val="28"/>
          <w:szCs w:val="28"/>
        </w:rPr>
        <w:t xml:space="preserve">В 2013 году ожидается увеличение </w:t>
      </w:r>
      <w:r>
        <w:rPr>
          <w:sz w:val="28"/>
          <w:szCs w:val="28"/>
        </w:rPr>
        <w:t>численности грушевых медяниц, в</w:t>
      </w:r>
      <w:r w:rsidR="00AC6B37">
        <w:rPr>
          <w:sz w:val="28"/>
          <w:szCs w:val="28"/>
        </w:rPr>
        <w:t xml:space="preserve"> </w:t>
      </w:r>
      <w:r w:rsidRPr="009318B0">
        <w:rPr>
          <w:sz w:val="28"/>
          <w:szCs w:val="28"/>
        </w:rPr>
        <w:t>связи с чем необходимо проводить мониторинг развития фитофагов, начиная с ранней весны. Исходя из фитосанитарной ситуации, планировать проведение инсектицидных обработок.</w:t>
      </w:r>
    </w:p>
    <w:p w:rsidR="009375D4" w:rsidRPr="00100165" w:rsidRDefault="009375D4" w:rsidP="009375D4">
      <w:pPr>
        <w:pStyle w:val="31"/>
        <w:spacing w:after="0"/>
        <w:ind w:left="0" w:firstLine="720"/>
        <w:jc w:val="both"/>
        <w:rPr>
          <w:b/>
          <w:sz w:val="28"/>
          <w:szCs w:val="28"/>
        </w:rPr>
      </w:pPr>
      <w:r w:rsidRPr="00100165">
        <w:rPr>
          <w:b/>
          <w:sz w:val="28"/>
          <w:szCs w:val="28"/>
        </w:rPr>
        <w:t>Яблонная запятовидная щитовка</w:t>
      </w:r>
    </w:p>
    <w:p w:rsidR="009375D4" w:rsidRPr="00100165" w:rsidRDefault="00013BFD" w:rsidP="009375D4">
      <w:pPr>
        <w:pStyle w:val="31"/>
        <w:spacing w:after="0"/>
        <w:ind w:left="0"/>
        <w:jc w:val="both"/>
        <w:rPr>
          <w:sz w:val="28"/>
          <w:szCs w:val="28"/>
        </w:rPr>
      </w:pPr>
      <w:r>
        <w:rPr>
          <w:noProof/>
          <w:sz w:val="28"/>
          <w:szCs w:val="28"/>
        </w:rPr>
        <w:drawing>
          <wp:inline distT="0" distB="0" distL="0" distR="0">
            <wp:extent cx="1607820" cy="1318260"/>
            <wp:effectExtent l="19050" t="19050" r="11430" b="152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1607820" cy="1318260"/>
                    </a:xfrm>
                    <a:prstGeom prst="rect">
                      <a:avLst/>
                    </a:prstGeom>
                    <a:noFill/>
                    <a:ln w="6350" cmpd="sng">
                      <a:solidFill>
                        <a:srgbClr val="000000"/>
                      </a:solidFill>
                      <a:miter lim="800000"/>
                      <a:headEnd/>
                      <a:tailEnd/>
                    </a:ln>
                    <a:effectLst/>
                  </pic:spPr>
                </pic:pic>
              </a:graphicData>
            </a:graphic>
          </wp:inline>
        </w:drawing>
      </w:r>
      <w:r>
        <w:rPr>
          <w:noProof/>
          <w:sz w:val="28"/>
          <w:szCs w:val="28"/>
        </w:rPr>
        <w:drawing>
          <wp:inline distT="0" distB="0" distL="0" distR="0">
            <wp:extent cx="2004060" cy="1325880"/>
            <wp:effectExtent l="19050" t="19050" r="15240" b="266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2004060" cy="1325880"/>
                    </a:xfrm>
                    <a:prstGeom prst="rect">
                      <a:avLst/>
                    </a:prstGeom>
                    <a:noFill/>
                    <a:ln w="6350" cmpd="sng">
                      <a:solidFill>
                        <a:srgbClr val="000000"/>
                      </a:solidFill>
                      <a:miter lim="800000"/>
                      <a:headEnd/>
                      <a:tailEnd/>
                    </a:ln>
                    <a:effectLst/>
                  </pic:spPr>
                </pic:pic>
              </a:graphicData>
            </a:graphic>
          </wp:inline>
        </w:drawing>
      </w:r>
      <w:r w:rsidR="009375D4" w:rsidRPr="00100165">
        <w:rPr>
          <w:sz w:val="28"/>
          <w:szCs w:val="28"/>
        </w:rPr>
        <w:t xml:space="preserve"> </w:t>
      </w:r>
    </w:p>
    <w:p w:rsidR="00071D69" w:rsidRPr="009318B0" w:rsidRDefault="00071D69" w:rsidP="00071D69">
      <w:pPr>
        <w:pStyle w:val="31"/>
        <w:spacing w:after="0"/>
        <w:ind w:left="0" w:firstLine="708"/>
        <w:jc w:val="both"/>
        <w:rPr>
          <w:sz w:val="28"/>
          <w:szCs w:val="28"/>
        </w:rPr>
      </w:pPr>
      <w:r w:rsidRPr="009318B0">
        <w:rPr>
          <w:sz w:val="28"/>
          <w:szCs w:val="28"/>
        </w:rPr>
        <w:t>В садах экономического значения не имела. Заселенность яблони этим вредителям носила очаговый характер, и по данным МПСП численность ее была ниже порога вредоносности. Однако при проведении обследований промышленных насаждений необходимо следить за численностью этого фитофага.</w:t>
      </w:r>
    </w:p>
    <w:p w:rsidR="00071D69" w:rsidRPr="00B01584" w:rsidRDefault="00071D69" w:rsidP="00071D69">
      <w:pPr>
        <w:pStyle w:val="31"/>
        <w:spacing w:after="0"/>
        <w:ind w:left="0" w:firstLine="709"/>
        <w:jc w:val="both"/>
        <w:rPr>
          <w:sz w:val="28"/>
          <w:szCs w:val="28"/>
        </w:rPr>
      </w:pPr>
      <w:r w:rsidRPr="00B01584">
        <w:rPr>
          <w:sz w:val="28"/>
          <w:szCs w:val="28"/>
        </w:rPr>
        <w:t xml:space="preserve">Акациевая ложнощитовка в садах республики встречается очажно. Плодовитость этого вредителя очень высокая. Следует обратить внимание на заселённость деревьев, в первую очередь сливы, и при наличии ложнощитков планировать обработку в период отрождения бродяжек (конец июня-июль), либо провести обработку в ранневесенний период, когда личинки начинают передвигаться в верхнюю часть кроны и скапливаться на 1-3 летних побегах. </w:t>
      </w:r>
    </w:p>
    <w:p w:rsidR="00071D69" w:rsidRDefault="00071D69" w:rsidP="00071D69">
      <w:pPr>
        <w:pStyle w:val="31"/>
        <w:spacing w:after="0"/>
        <w:ind w:left="0" w:firstLine="709"/>
        <w:jc w:val="both"/>
        <w:rPr>
          <w:sz w:val="28"/>
          <w:szCs w:val="28"/>
        </w:rPr>
      </w:pPr>
      <w:r w:rsidRPr="009318B0">
        <w:rPr>
          <w:sz w:val="28"/>
          <w:szCs w:val="28"/>
        </w:rPr>
        <w:t>В 2013 году численность кокцид в промышленных садах сохранится на уровне прошедшего года.</w:t>
      </w:r>
    </w:p>
    <w:p w:rsidR="009375D4" w:rsidRPr="00100165" w:rsidRDefault="009375D4" w:rsidP="00684825">
      <w:pPr>
        <w:jc w:val="both"/>
        <w:rPr>
          <w:b/>
          <w:sz w:val="28"/>
          <w:szCs w:val="28"/>
        </w:rPr>
      </w:pPr>
      <w:r w:rsidRPr="00100165">
        <w:rPr>
          <w:b/>
          <w:sz w:val="28"/>
          <w:szCs w:val="28"/>
        </w:rPr>
        <w:t>Яблонный и сливовые плодовые пилильщики</w:t>
      </w:r>
    </w:p>
    <w:p w:rsidR="009375D4" w:rsidRPr="00186959" w:rsidRDefault="00013BFD" w:rsidP="009375D4">
      <w:pPr>
        <w:jc w:val="both"/>
        <w:rPr>
          <w:sz w:val="28"/>
          <w:szCs w:val="28"/>
          <w:highlight w:val="lightGray"/>
        </w:rPr>
      </w:pPr>
      <w:r>
        <w:rPr>
          <w:noProof/>
          <w:sz w:val="28"/>
          <w:szCs w:val="28"/>
        </w:rPr>
        <w:drawing>
          <wp:inline distT="0" distB="0" distL="0" distR="0">
            <wp:extent cx="1950720" cy="1676400"/>
            <wp:effectExtent l="19050" t="19050" r="11430"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1950720" cy="1676400"/>
                    </a:xfrm>
                    <a:prstGeom prst="rect">
                      <a:avLst/>
                    </a:prstGeom>
                    <a:noFill/>
                    <a:ln w="6350" cmpd="sng">
                      <a:solidFill>
                        <a:srgbClr val="000000"/>
                      </a:solidFill>
                      <a:miter lim="800000"/>
                      <a:headEnd/>
                      <a:tailEnd/>
                    </a:ln>
                    <a:effectLst/>
                  </pic:spPr>
                </pic:pic>
              </a:graphicData>
            </a:graphic>
          </wp:inline>
        </w:drawing>
      </w:r>
      <w:r w:rsidR="009375D4" w:rsidRPr="00100165">
        <w:rPr>
          <w:sz w:val="28"/>
          <w:szCs w:val="28"/>
        </w:rPr>
        <w:t xml:space="preserve"> </w:t>
      </w:r>
      <w:r>
        <w:rPr>
          <w:noProof/>
          <w:sz w:val="28"/>
          <w:szCs w:val="28"/>
        </w:rPr>
        <w:drawing>
          <wp:inline distT="0" distB="0" distL="0" distR="0">
            <wp:extent cx="1927860" cy="1691640"/>
            <wp:effectExtent l="19050" t="19050" r="15240" b="2286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1927860" cy="1691640"/>
                    </a:xfrm>
                    <a:prstGeom prst="rect">
                      <a:avLst/>
                    </a:prstGeom>
                    <a:noFill/>
                    <a:ln w="6350" cmpd="sng">
                      <a:solidFill>
                        <a:srgbClr val="000000"/>
                      </a:solidFill>
                      <a:miter lim="800000"/>
                      <a:headEnd/>
                      <a:tailEnd/>
                    </a:ln>
                    <a:effectLst/>
                  </pic:spPr>
                </pic:pic>
              </a:graphicData>
            </a:graphic>
          </wp:inline>
        </w:drawing>
      </w:r>
      <w:r w:rsidR="009375D4" w:rsidRPr="00100165">
        <w:rPr>
          <w:sz w:val="28"/>
          <w:szCs w:val="28"/>
        </w:rPr>
        <w:t xml:space="preserve"> </w:t>
      </w:r>
      <w:r>
        <w:rPr>
          <w:noProof/>
          <w:sz w:val="28"/>
          <w:szCs w:val="28"/>
        </w:rPr>
        <w:drawing>
          <wp:inline distT="0" distB="0" distL="0" distR="0">
            <wp:extent cx="1714500" cy="1714500"/>
            <wp:effectExtent l="19050" t="19050" r="1905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1714500" cy="1714500"/>
                    </a:xfrm>
                    <a:prstGeom prst="rect">
                      <a:avLst/>
                    </a:prstGeom>
                    <a:noFill/>
                    <a:ln w="6350" cmpd="sng">
                      <a:solidFill>
                        <a:srgbClr val="000000"/>
                      </a:solidFill>
                      <a:miter lim="800000"/>
                      <a:headEnd/>
                      <a:tailEnd/>
                    </a:ln>
                    <a:effectLst/>
                  </pic:spPr>
                </pic:pic>
              </a:graphicData>
            </a:graphic>
          </wp:inline>
        </w:drawing>
      </w:r>
    </w:p>
    <w:p w:rsidR="00071D69" w:rsidRPr="00071D69" w:rsidRDefault="00071D69" w:rsidP="00071D69">
      <w:pPr>
        <w:ind w:firstLine="708"/>
        <w:jc w:val="both"/>
        <w:rPr>
          <w:sz w:val="28"/>
          <w:szCs w:val="28"/>
        </w:rPr>
      </w:pPr>
      <w:r w:rsidRPr="00071D69">
        <w:rPr>
          <w:sz w:val="28"/>
          <w:szCs w:val="28"/>
        </w:rPr>
        <w:t xml:space="preserve">В промышленных садах против яблонного плодового пилильщика проводилась обработка. Поврежденность плодов личинками яблонного пилильщика в этих садах не превышала 2-4%, в то время как на не обработанных участках доходила до 21% (Клецкий район). </w:t>
      </w:r>
    </w:p>
    <w:p w:rsidR="00071D69" w:rsidRPr="00071D69" w:rsidRDefault="00071D69" w:rsidP="00071D69">
      <w:pPr>
        <w:ind w:firstLine="708"/>
        <w:jc w:val="both"/>
        <w:rPr>
          <w:sz w:val="28"/>
          <w:szCs w:val="28"/>
        </w:rPr>
      </w:pPr>
      <w:r w:rsidRPr="00071D69">
        <w:rPr>
          <w:sz w:val="28"/>
          <w:szCs w:val="28"/>
        </w:rPr>
        <w:lastRenderedPageBreak/>
        <w:t>В отчетном году поврежденность завязей сливы личинками желтого (</w:t>
      </w:r>
      <w:r w:rsidRPr="00071D69">
        <w:rPr>
          <w:i/>
          <w:iCs/>
          <w:sz w:val="28"/>
          <w:szCs w:val="28"/>
          <w:lang w:val="en-US"/>
        </w:rPr>
        <w:t>Hoplocampa</w:t>
      </w:r>
      <w:r w:rsidRPr="00071D69">
        <w:rPr>
          <w:i/>
          <w:iCs/>
          <w:sz w:val="28"/>
          <w:szCs w:val="28"/>
        </w:rPr>
        <w:t xml:space="preserve"> </w:t>
      </w:r>
      <w:r w:rsidRPr="00071D69">
        <w:rPr>
          <w:i/>
          <w:iCs/>
          <w:sz w:val="28"/>
          <w:szCs w:val="28"/>
          <w:lang w:val="en-US"/>
        </w:rPr>
        <w:t>flava</w:t>
      </w:r>
      <w:r w:rsidRPr="00071D69">
        <w:rPr>
          <w:i/>
          <w:iCs/>
          <w:sz w:val="28"/>
          <w:szCs w:val="28"/>
        </w:rPr>
        <w:t xml:space="preserve"> </w:t>
      </w:r>
      <w:r w:rsidRPr="00071D69">
        <w:rPr>
          <w:iCs/>
          <w:sz w:val="28"/>
          <w:szCs w:val="28"/>
          <w:lang w:val="en-US"/>
        </w:rPr>
        <w:t>L</w:t>
      </w:r>
      <w:r w:rsidRPr="00071D69">
        <w:rPr>
          <w:iCs/>
          <w:sz w:val="28"/>
          <w:szCs w:val="28"/>
        </w:rPr>
        <w:t>.</w:t>
      </w:r>
      <w:r w:rsidRPr="00071D69">
        <w:rPr>
          <w:sz w:val="28"/>
          <w:szCs w:val="28"/>
        </w:rPr>
        <w:t>) и черного (</w:t>
      </w:r>
      <w:r w:rsidRPr="00071D69">
        <w:rPr>
          <w:i/>
          <w:iCs/>
          <w:sz w:val="28"/>
          <w:szCs w:val="28"/>
          <w:lang w:val="en-US"/>
        </w:rPr>
        <w:t>Hoplocampa</w:t>
      </w:r>
      <w:r w:rsidRPr="00071D69">
        <w:rPr>
          <w:i/>
          <w:iCs/>
          <w:sz w:val="28"/>
          <w:szCs w:val="28"/>
        </w:rPr>
        <w:t xml:space="preserve"> </w:t>
      </w:r>
      <w:r w:rsidRPr="00071D69">
        <w:rPr>
          <w:i/>
          <w:iCs/>
          <w:sz w:val="28"/>
          <w:szCs w:val="28"/>
          <w:lang w:val="en-US"/>
        </w:rPr>
        <w:t>minuta</w:t>
      </w:r>
      <w:r w:rsidRPr="00071D69">
        <w:rPr>
          <w:i/>
          <w:iCs/>
          <w:sz w:val="28"/>
          <w:szCs w:val="28"/>
        </w:rPr>
        <w:t xml:space="preserve"> </w:t>
      </w:r>
      <w:r w:rsidRPr="00071D69">
        <w:rPr>
          <w:iCs/>
          <w:sz w:val="28"/>
          <w:szCs w:val="28"/>
          <w:lang w:val="en-US"/>
        </w:rPr>
        <w:t>Christ</w:t>
      </w:r>
      <w:r w:rsidRPr="00071D69">
        <w:rPr>
          <w:iCs/>
          <w:sz w:val="28"/>
          <w:szCs w:val="28"/>
        </w:rPr>
        <w:t>.</w:t>
      </w:r>
      <w:r w:rsidRPr="00071D69">
        <w:rPr>
          <w:sz w:val="28"/>
          <w:szCs w:val="28"/>
        </w:rPr>
        <w:t xml:space="preserve">) </w:t>
      </w:r>
      <w:r w:rsidRPr="00071D69">
        <w:rPr>
          <w:b/>
          <w:sz w:val="28"/>
          <w:szCs w:val="28"/>
        </w:rPr>
        <w:t>сливовых пилильщиков</w:t>
      </w:r>
      <w:r w:rsidRPr="00071D69">
        <w:rPr>
          <w:sz w:val="28"/>
          <w:szCs w:val="28"/>
        </w:rPr>
        <w:t xml:space="preserve"> в необработанных насаж</w:t>
      </w:r>
      <w:r w:rsidR="00AC6B37">
        <w:rPr>
          <w:sz w:val="28"/>
          <w:szCs w:val="28"/>
        </w:rPr>
        <w:t>дениях составила от 12,8 до 51</w:t>
      </w:r>
      <w:r w:rsidRPr="00071D69">
        <w:rPr>
          <w:sz w:val="28"/>
          <w:szCs w:val="28"/>
        </w:rPr>
        <w:t>% (Минский район). Данные вредители встречаются во всех сливовых насаждениях и относятся к опасным плодоповреждающим вредителям.</w:t>
      </w:r>
    </w:p>
    <w:p w:rsidR="00483325" w:rsidRPr="00786DC9" w:rsidRDefault="00071D69" w:rsidP="00786DC9">
      <w:pPr>
        <w:ind w:firstLine="708"/>
        <w:jc w:val="both"/>
        <w:rPr>
          <w:sz w:val="28"/>
          <w:szCs w:val="28"/>
        </w:rPr>
      </w:pPr>
      <w:r w:rsidRPr="00071D69">
        <w:rPr>
          <w:sz w:val="28"/>
          <w:szCs w:val="28"/>
        </w:rPr>
        <w:t>Численност</w:t>
      </w:r>
      <w:r w:rsidR="009A2E74">
        <w:rPr>
          <w:sz w:val="28"/>
          <w:szCs w:val="28"/>
        </w:rPr>
        <w:t>ь плодовых пилильщиков в 2013 года</w:t>
      </w:r>
      <w:r w:rsidRPr="00071D69">
        <w:rPr>
          <w:sz w:val="28"/>
          <w:szCs w:val="28"/>
        </w:rPr>
        <w:t xml:space="preserve"> предполагается на уровне прошедшего года, поэтому за садами необходимо вести постоянное наблюдение и при поврежденности завязей выше 2% планировать обpаботку.</w:t>
      </w:r>
    </w:p>
    <w:p w:rsidR="009375D4" w:rsidRPr="00100165" w:rsidRDefault="00684825" w:rsidP="00684825">
      <w:pPr>
        <w:pStyle w:val="a5"/>
        <w:jc w:val="both"/>
        <w:rPr>
          <w:szCs w:val="28"/>
        </w:rPr>
      </w:pPr>
      <w:r w:rsidRPr="00100165">
        <w:rPr>
          <w:caps w:val="0"/>
          <w:szCs w:val="28"/>
        </w:rPr>
        <w:t xml:space="preserve">Яблонная и сливовая плодожорки </w:t>
      </w:r>
    </w:p>
    <w:p w:rsidR="009375D4" w:rsidRPr="00186959" w:rsidRDefault="00013BFD" w:rsidP="009375D4">
      <w:pPr>
        <w:pStyle w:val="a5"/>
        <w:jc w:val="both"/>
        <w:rPr>
          <w:szCs w:val="28"/>
          <w:highlight w:val="lightGray"/>
        </w:rPr>
      </w:pPr>
      <w:r>
        <w:rPr>
          <w:noProof/>
          <w:szCs w:val="28"/>
        </w:rPr>
        <w:drawing>
          <wp:inline distT="0" distB="0" distL="0" distR="0">
            <wp:extent cx="1706880" cy="1242060"/>
            <wp:effectExtent l="19050" t="19050" r="26670" b="152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1706880" cy="1242060"/>
                    </a:xfrm>
                    <a:prstGeom prst="rect">
                      <a:avLst/>
                    </a:prstGeom>
                    <a:noFill/>
                    <a:ln w="6350" cmpd="sng">
                      <a:solidFill>
                        <a:srgbClr val="000000"/>
                      </a:solidFill>
                      <a:miter lim="800000"/>
                      <a:headEnd/>
                      <a:tailEnd/>
                    </a:ln>
                    <a:effectLst/>
                  </pic:spPr>
                </pic:pic>
              </a:graphicData>
            </a:graphic>
          </wp:inline>
        </w:drawing>
      </w:r>
      <w:r w:rsidR="009375D4" w:rsidRPr="00186959">
        <w:rPr>
          <w:szCs w:val="28"/>
          <w:highlight w:val="lightGray"/>
        </w:rPr>
        <w:t xml:space="preserve"> </w:t>
      </w:r>
      <w:r>
        <w:rPr>
          <w:noProof/>
          <w:szCs w:val="28"/>
        </w:rPr>
        <w:drawing>
          <wp:inline distT="0" distB="0" distL="0" distR="0">
            <wp:extent cx="2171700" cy="1242060"/>
            <wp:effectExtent l="19050" t="19050" r="19050" b="152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2171700" cy="1242060"/>
                    </a:xfrm>
                    <a:prstGeom prst="rect">
                      <a:avLst/>
                    </a:prstGeom>
                    <a:noFill/>
                    <a:ln w="6350" cmpd="sng">
                      <a:solidFill>
                        <a:srgbClr val="000000"/>
                      </a:solidFill>
                      <a:miter lim="800000"/>
                      <a:headEnd/>
                      <a:tailEnd/>
                    </a:ln>
                    <a:effectLst/>
                  </pic:spPr>
                </pic:pic>
              </a:graphicData>
            </a:graphic>
          </wp:inline>
        </w:drawing>
      </w:r>
      <w:r w:rsidR="009375D4" w:rsidRPr="00186959">
        <w:rPr>
          <w:szCs w:val="28"/>
          <w:highlight w:val="lightGray"/>
        </w:rPr>
        <w:t xml:space="preserve"> </w:t>
      </w:r>
      <w:r>
        <w:rPr>
          <w:noProof/>
          <w:szCs w:val="28"/>
        </w:rPr>
        <w:drawing>
          <wp:inline distT="0" distB="0" distL="0" distR="0">
            <wp:extent cx="1219200" cy="1264920"/>
            <wp:effectExtent l="19050" t="19050" r="19050" b="1143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1219200" cy="1264920"/>
                    </a:xfrm>
                    <a:prstGeom prst="rect">
                      <a:avLst/>
                    </a:prstGeom>
                    <a:noFill/>
                    <a:ln w="6350" cmpd="sng">
                      <a:solidFill>
                        <a:srgbClr val="000000"/>
                      </a:solidFill>
                      <a:miter lim="800000"/>
                      <a:headEnd/>
                      <a:tailEnd/>
                    </a:ln>
                    <a:effectLst/>
                  </pic:spPr>
                </pic:pic>
              </a:graphicData>
            </a:graphic>
          </wp:inline>
        </w:drawing>
      </w:r>
    </w:p>
    <w:p w:rsidR="00455D0A" w:rsidRPr="00455D0A" w:rsidRDefault="00455D0A" w:rsidP="00455D0A">
      <w:pPr>
        <w:pStyle w:val="16"/>
        <w:ind w:firstLine="708"/>
        <w:jc w:val="both"/>
        <w:rPr>
          <w:sz w:val="28"/>
          <w:szCs w:val="28"/>
        </w:rPr>
      </w:pPr>
      <w:r w:rsidRPr="00455D0A">
        <w:rPr>
          <w:sz w:val="28"/>
          <w:szCs w:val="28"/>
        </w:rPr>
        <w:t>Яблонная и сливовая плодожорки в садах республики остаются постоянными вредителями. Анализ динамики лёта яблонной плодожорки в феромонные ловушки п</w:t>
      </w:r>
      <w:r w:rsidR="00786DC9">
        <w:rPr>
          <w:sz w:val="28"/>
          <w:szCs w:val="28"/>
        </w:rPr>
        <w:t>оказал, что начало его в 2012 году</w:t>
      </w:r>
      <w:r w:rsidRPr="00455D0A">
        <w:rPr>
          <w:sz w:val="28"/>
          <w:szCs w:val="28"/>
        </w:rPr>
        <w:t xml:space="preserve"> отмечено во второй- третьей декаде мая, пик лёта бабочек наблюдался в конце первой декады июля (10.07). В этот период за неделю в среднем на ловушку отлавливалось от 3 до 26 самцов. Лёт вредителя продолжался до конца августа. Поврежденность плодов гусеницами в зависимости от сорта, конструкции сада и интенсивности защиты составила по областям республики: в Брестской - 1-25%, Витебской - 1-12% (до 54% в падалице), Гомельской – 0,2-8%, Гродненской - 0,1-5%, Минской – 0-15% и Могилевской - 0-10%.</w:t>
      </w:r>
    </w:p>
    <w:p w:rsidR="00455D0A" w:rsidRPr="00455D0A" w:rsidRDefault="00455D0A" w:rsidP="00455D0A">
      <w:pPr>
        <w:pStyle w:val="16"/>
        <w:ind w:firstLine="708"/>
        <w:jc w:val="both"/>
        <w:rPr>
          <w:sz w:val="28"/>
          <w:szCs w:val="28"/>
        </w:rPr>
      </w:pPr>
      <w:r w:rsidRPr="00455D0A">
        <w:rPr>
          <w:sz w:val="28"/>
          <w:szCs w:val="28"/>
        </w:rPr>
        <w:t>Лёт бабочек сливовой плодожорки на феромонные ловушки в Минской области начался в середине мая и продолжался в течение 4-х месяцев. В среднем на ловушку отлавливалось от 4 (Вилейский МПСП) до 87,7 самцов (Клецкий район). Максимальная поврежденность плодов сливовой плодожоркой по Минской о</w:t>
      </w:r>
      <w:r w:rsidR="00AC6B37">
        <w:rPr>
          <w:sz w:val="28"/>
          <w:szCs w:val="28"/>
        </w:rPr>
        <w:t>бласти составила от 10,2 до 18</w:t>
      </w:r>
      <w:r w:rsidRPr="00455D0A">
        <w:rPr>
          <w:sz w:val="28"/>
          <w:szCs w:val="28"/>
        </w:rPr>
        <w:t>%. В целом интенсивность лёта самцов вредителя была умеренной, а по Витебской области – слабой (до 12 бабочек на ловушку.</w:t>
      </w:r>
    </w:p>
    <w:p w:rsidR="00455D0A" w:rsidRPr="00455D0A" w:rsidRDefault="00786DC9" w:rsidP="00455D0A">
      <w:pPr>
        <w:pStyle w:val="16"/>
        <w:ind w:firstLine="708"/>
        <w:jc w:val="both"/>
        <w:rPr>
          <w:sz w:val="28"/>
          <w:szCs w:val="28"/>
        </w:rPr>
      </w:pPr>
      <w:r>
        <w:rPr>
          <w:sz w:val="28"/>
          <w:szCs w:val="28"/>
        </w:rPr>
        <w:t>В 2013 году</w:t>
      </w:r>
      <w:r w:rsidR="00455D0A" w:rsidRPr="00455D0A">
        <w:rPr>
          <w:sz w:val="28"/>
          <w:szCs w:val="28"/>
        </w:rPr>
        <w:t xml:space="preserve"> необходимо проводить феромониторинг вредителя, а при поврежденности плодов в кроне дерева выше 2% планировать проведение инсектицидных обработок.</w:t>
      </w:r>
    </w:p>
    <w:p w:rsidR="00455D0A" w:rsidRPr="009318B0" w:rsidRDefault="00455D0A" w:rsidP="00455D0A">
      <w:pPr>
        <w:pStyle w:val="a3"/>
        <w:spacing w:after="0"/>
        <w:ind w:firstLine="720"/>
        <w:jc w:val="both"/>
        <w:rPr>
          <w:sz w:val="28"/>
          <w:szCs w:val="28"/>
        </w:rPr>
      </w:pPr>
      <w:r w:rsidRPr="009318B0">
        <w:rPr>
          <w:b/>
          <w:sz w:val="28"/>
          <w:szCs w:val="28"/>
        </w:rPr>
        <w:t xml:space="preserve">Хрущи. </w:t>
      </w:r>
      <w:r w:rsidRPr="009318B0">
        <w:rPr>
          <w:sz w:val="28"/>
          <w:szCs w:val="28"/>
        </w:rPr>
        <w:t>На протяжении</w:t>
      </w:r>
      <w:r w:rsidRPr="009318B0">
        <w:rPr>
          <w:b/>
          <w:sz w:val="28"/>
          <w:szCs w:val="28"/>
        </w:rPr>
        <w:t xml:space="preserve"> </w:t>
      </w:r>
      <w:r w:rsidRPr="009318B0">
        <w:rPr>
          <w:sz w:val="28"/>
          <w:szCs w:val="28"/>
        </w:rPr>
        <w:t>последних лет отмечается увеличение вредоносности личинок майского хруща. В садах, заложенных возле лесных массивов или после трав многолетнего использования, отмечается заселенность этим вредителем. В сезоне этого года повреждения личинками хруща отмечалось в саду ОПК «Ошмянский рассвет» Гродненской области с плотностью личинок 1,8-2,0 на дерево в очаге заселения.</w:t>
      </w:r>
    </w:p>
    <w:p w:rsidR="00455D0A" w:rsidRDefault="00455D0A" w:rsidP="00455D0A">
      <w:pPr>
        <w:ind w:firstLine="709"/>
        <w:jc w:val="both"/>
        <w:rPr>
          <w:sz w:val="28"/>
          <w:szCs w:val="28"/>
        </w:rPr>
      </w:pPr>
      <w:r w:rsidRPr="009318B0">
        <w:rPr>
          <w:sz w:val="28"/>
          <w:szCs w:val="28"/>
        </w:rPr>
        <w:t>При закладке садов необходимо избегать участки, расположенные возле лесных массивов или находившихся под длительным задернением.</w:t>
      </w:r>
    </w:p>
    <w:p w:rsidR="009375D4" w:rsidRPr="004D3569" w:rsidRDefault="009375D4" w:rsidP="009375D4">
      <w:pPr>
        <w:contextualSpacing/>
        <w:jc w:val="both"/>
        <w:rPr>
          <w:sz w:val="28"/>
          <w:szCs w:val="28"/>
        </w:rPr>
      </w:pPr>
      <w:r w:rsidRPr="004D3569">
        <w:rPr>
          <w:sz w:val="28"/>
          <w:szCs w:val="28"/>
        </w:rPr>
        <w:tab/>
        <w:t>В прошедшем году объем инсектицидных обработок против комплекса  вредителей сада составил 3</w:t>
      </w:r>
      <w:r w:rsidR="004D3569" w:rsidRPr="004D3569">
        <w:rPr>
          <w:sz w:val="28"/>
          <w:szCs w:val="28"/>
        </w:rPr>
        <w:t>8</w:t>
      </w:r>
      <w:r w:rsidRPr="004D3569">
        <w:rPr>
          <w:sz w:val="28"/>
          <w:szCs w:val="28"/>
        </w:rPr>
        <w:t>,</w:t>
      </w:r>
      <w:r w:rsidR="004D3569" w:rsidRPr="004D3569">
        <w:rPr>
          <w:sz w:val="28"/>
          <w:szCs w:val="28"/>
        </w:rPr>
        <w:t>95</w:t>
      </w:r>
      <w:r w:rsidRPr="004D3569">
        <w:rPr>
          <w:sz w:val="28"/>
          <w:szCs w:val="28"/>
        </w:rPr>
        <w:t>тыс.</w:t>
      </w:r>
      <w:r w:rsidR="00786DC9">
        <w:rPr>
          <w:sz w:val="28"/>
          <w:szCs w:val="28"/>
        </w:rPr>
        <w:t xml:space="preserve"> </w:t>
      </w:r>
      <w:r w:rsidRPr="004D3569">
        <w:rPr>
          <w:sz w:val="28"/>
          <w:szCs w:val="28"/>
        </w:rPr>
        <w:t>га (</w:t>
      </w:r>
      <w:r w:rsidR="004D3569" w:rsidRPr="004D3569">
        <w:rPr>
          <w:sz w:val="28"/>
          <w:szCs w:val="28"/>
        </w:rPr>
        <w:t>в 2011</w:t>
      </w:r>
      <w:r w:rsidR="00AC6B37">
        <w:rPr>
          <w:sz w:val="28"/>
          <w:szCs w:val="28"/>
        </w:rPr>
        <w:t>г.</w:t>
      </w:r>
      <w:r w:rsidR="004D3569" w:rsidRPr="004D3569">
        <w:rPr>
          <w:sz w:val="28"/>
          <w:szCs w:val="28"/>
        </w:rPr>
        <w:t>-35,42тыс.</w:t>
      </w:r>
      <w:r w:rsidR="00AC6B37">
        <w:rPr>
          <w:sz w:val="28"/>
          <w:szCs w:val="28"/>
        </w:rPr>
        <w:t xml:space="preserve"> га</w:t>
      </w:r>
      <w:r w:rsidRPr="004D3569">
        <w:rPr>
          <w:sz w:val="28"/>
          <w:szCs w:val="28"/>
        </w:rPr>
        <w:t>).</w:t>
      </w:r>
    </w:p>
    <w:p w:rsidR="009375D4" w:rsidRPr="00455D0A" w:rsidRDefault="009375D4" w:rsidP="009375D4">
      <w:pPr>
        <w:ind w:firstLine="720"/>
        <w:jc w:val="both"/>
        <w:rPr>
          <w:sz w:val="28"/>
          <w:szCs w:val="28"/>
          <w:highlight w:val="magenta"/>
        </w:rPr>
      </w:pPr>
    </w:p>
    <w:p w:rsidR="009375D4" w:rsidRPr="00100165" w:rsidRDefault="009375D4" w:rsidP="009375D4">
      <w:pPr>
        <w:pStyle w:val="a5"/>
        <w:ind w:firstLine="709"/>
        <w:rPr>
          <w:caps w:val="0"/>
          <w:szCs w:val="28"/>
        </w:rPr>
      </w:pPr>
      <w:r w:rsidRPr="00100165">
        <w:rPr>
          <w:caps w:val="0"/>
          <w:szCs w:val="28"/>
        </w:rPr>
        <w:lastRenderedPageBreak/>
        <w:t>Вредители и болезни черной смородины и крыжовника</w:t>
      </w:r>
    </w:p>
    <w:p w:rsidR="009375D4" w:rsidRPr="00186959" w:rsidRDefault="009375D4" w:rsidP="009375D4">
      <w:pPr>
        <w:pStyle w:val="a5"/>
        <w:ind w:firstLine="709"/>
        <w:rPr>
          <w:b w:val="0"/>
          <w:szCs w:val="28"/>
          <w:highlight w:val="lightGray"/>
        </w:rPr>
      </w:pPr>
    </w:p>
    <w:p w:rsidR="00455D0A" w:rsidRPr="00092305" w:rsidRDefault="00455D0A" w:rsidP="00455D0A">
      <w:pPr>
        <w:pStyle w:val="af8"/>
        <w:spacing w:after="0"/>
        <w:ind w:firstLine="709"/>
        <w:jc w:val="both"/>
        <w:rPr>
          <w:sz w:val="28"/>
          <w:szCs w:val="28"/>
        </w:rPr>
      </w:pPr>
      <w:r w:rsidRPr="00092305">
        <w:rPr>
          <w:sz w:val="28"/>
          <w:szCs w:val="28"/>
        </w:rPr>
        <w:t>В насаждениях смородины черной в сельскохозяйственном филиале «Клецкий» ОАО «Клецкая крыночка» в результате учетов зимующего запаса вредите</w:t>
      </w:r>
      <w:r w:rsidR="009A2E74">
        <w:rPr>
          <w:sz w:val="28"/>
          <w:szCs w:val="28"/>
        </w:rPr>
        <w:t>лей в 2012 году</w:t>
      </w:r>
      <w:r w:rsidRPr="00092305">
        <w:rPr>
          <w:sz w:val="28"/>
          <w:szCs w:val="28"/>
        </w:rPr>
        <w:t xml:space="preserve"> были обнаружены яйца тлей (3,3-15,3 шт на 2 м ветвей), смородинный почковый клещ (0,1-5% поврежденных почек), личинки смородинной стеклянницы (0,1-10% поврежденных побегов). В посадках </w:t>
      </w:r>
      <w:r w:rsidRPr="00092305">
        <w:rPr>
          <w:bCs/>
          <w:sz w:val="28"/>
          <w:szCs w:val="28"/>
        </w:rPr>
        <w:t>крыжовника</w:t>
      </w:r>
      <w:r w:rsidRPr="00092305">
        <w:rPr>
          <w:sz w:val="28"/>
          <w:szCs w:val="28"/>
        </w:rPr>
        <w:t xml:space="preserve"> в небольшом количестве обнаружены яйца тлей и личинки акациевой ложнощитовки.</w:t>
      </w:r>
    </w:p>
    <w:p w:rsidR="00455D0A" w:rsidRPr="00092305" w:rsidRDefault="00455D0A" w:rsidP="00455D0A">
      <w:pPr>
        <w:pStyle w:val="23"/>
        <w:spacing w:after="0" w:line="240" w:lineRule="auto"/>
        <w:ind w:left="0" w:right="142" w:firstLine="709"/>
        <w:jc w:val="both"/>
        <w:rPr>
          <w:sz w:val="28"/>
          <w:szCs w:val="28"/>
        </w:rPr>
      </w:pPr>
      <w:r w:rsidRPr="00092305">
        <w:rPr>
          <w:sz w:val="28"/>
          <w:szCs w:val="28"/>
        </w:rPr>
        <w:t>В результате оценки фитосанитарной ситуации  в насаждений черной смородины в РУП «Толочинский консервный завод», в сельскохозяйственном филиале «Клецкий» ОАО «Клецкая крыночка» и РУП «Институт плодоводства» в период бутонизации в насаждениях культуры в незначительных количествах были отмечены смородинная почковая моль (0,1-0,2% поврежденных почек), листовертки (0,2-2,5 гусеницы на 2 м ветвей), пяденицы (0,1-0,2 гусеницы на 2 м ветвей),  личинки тлей (1,0-1,4 особей на 2 м побегов).</w:t>
      </w:r>
    </w:p>
    <w:p w:rsidR="00455D0A" w:rsidRPr="00092305" w:rsidRDefault="00455D0A" w:rsidP="00455D0A">
      <w:pPr>
        <w:pStyle w:val="23"/>
        <w:spacing w:after="0" w:line="240" w:lineRule="auto"/>
        <w:ind w:left="0" w:right="142" w:firstLine="709"/>
        <w:jc w:val="both"/>
        <w:rPr>
          <w:sz w:val="28"/>
          <w:szCs w:val="28"/>
        </w:rPr>
      </w:pPr>
      <w:r w:rsidRPr="00092305">
        <w:rPr>
          <w:sz w:val="28"/>
          <w:szCs w:val="28"/>
        </w:rPr>
        <w:t>После цветения в выше перечисленных посадках на черной смородине отмечены личинки листогрызущих пилильщиков (</w:t>
      </w:r>
      <w:r w:rsidRPr="00092305">
        <w:rPr>
          <w:i/>
          <w:sz w:val="28"/>
          <w:szCs w:val="28"/>
          <w:lang w:val="en-US"/>
        </w:rPr>
        <w:t>Nematus</w:t>
      </w:r>
      <w:r w:rsidRPr="00092305">
        <w:rPr>
          <w:i/>
          <w:sz w:val="28"/>
          <w:szCs w:val="28"/>
        </w:rPr>
        <w:t xml:space="preserve"> </w:t>
      </w:r>
      <w:r w:rsidRPr="00092305">
        <w:rPr>
          <w:i/>
          <w:sz w:val="28"/>
          <w:szCs w:val="28"/>
          <w:lang w:val="en-US"/>
        </w:rPr>
        <w:t>leucotrochus</w:t>
      </w:r>
      <w:r w:rsidRPr="00092305">
        <w:rPr>
          <w:i/>
          <w:sz w:val="28"/>
          <w:szCs w:val="28"/>
        </w:rPr>
        <w:t xml:space="preserve">  </w:t>
      </w:r>
      <w:r w:rsidRPr="00092305">
        <w:rPr>
          <w:sz w:val="28"/>
          <w:szCs w:val="28"/>
          <w:lang w:val="en-US"/>
        </w:rPr>
        <w:t>Hart</w:t>
      </w:r>
      <w:r w:rsidRPr="00092305">
        <w:rPr>
          <w:sz w:val="28"/>
          <w:szCs w:val="28"/>
        </w:rPr>
        <w:t>., 0,2–9,0 особей на 2 м ветвей), гусеницы листоверток  (</w:t>
      </w:r>
      <w:r w:rsidRPr="00092305">
        <w:rPr>
          <w:i/>
          <w:sz w:val="28"/>
          <w:szCs w:val="28"/>
          <w:lang w:val="en-US"/>
        </w:rPr>
        <w:t>Archips</w:t>
      </w:r>
      <w:r w:rsidRPr="00092305">
        <w:rPr>
          <w:i/>
          <w:sz w:val="28"/>
          <w:szCs w:val="28"/>
        </w:rPr>
        <w:t xml:space="preserve"> </w:t>
      </w:r>
      <w:r w:rsidRPr="00092305">
        <w:rPr>
          <w:i/>
          <w:sz w:val="28"/>
          <w:szCs w:val="28"/>
          <w:lang w:val="en-US"/>
        </w:rPr>
        <w:t>rosana</w:t>
      </w:r>
      <w:r w:rsidRPr="00092305">
        <w:rPr>
          <w:sz w:val="28"/>
          <w:szCs w:val="28"/>
        </w:rPr>
        <w:t xml:space="preserve"> </w:t>
      </w:r>
      <w:r w:rsidRPr="00092305">
        <w:rPr>
          <w:sz w:val="28"/>
          <w:szCs w:val="28"/>
          <w:lang w:val="en-US"/>
        </w:rPr>
        <w:t>L</w:t>
      </w:r>
      <w:r w:rsidRPr="00092305">
        <w:rPr>
          <w:sz w:val="28"/>
          <w:szCs w:val="28"/>
        </w:rPr>
        <w:t>., 0,2-3,5 особей на 2 м ветвей), личинки цикад (0,4-4,2 особи на 2 м ветвей), личинки листовой галлицы (</w:t>
      </w:r>
      <w:r w:rsidRPr="00092305">
        <w:rPr>
          <w:i/>
          <w:sz w:val="28"/>
          <w:szCs w:val="28"/>
          <w:lang w:val="en-US"/>
        </w:rPr>
        <w:t>Perrisia</w:t>
      </w:r>
      <w:r w:rsidRPr="00092305">
        <w:rPr>
          <w:i/>
          <w:sz w:val="28"/>
          <w:szCs w:val="28"/>
        </w:rPr>
        <w:t xml:space="preserve"> </w:t>
      </w:r>
      <w:r w:rsidRPr="00092305">
        <w:rPr>
          <w:i/>
          <w:sz w:val="28"/>
          <w:szCs w:val="28"/>
          <w:lang w:val="en-US"/>
        </w:rPr>
        <w:t>tetensi</w:t>
      </w:r>
      <w:r w:rsidRPr="00092305">
        <w:rPr>
          <w:sz w:val="28"/>
          <w:szCs w:val="28"/>
        </w:rPr>
        <w:t xml:space="preserve"> </w:t>
      </w:r>
      <w:r w:rsidRPr="00092305">
        <w:rPr>
          <w:sz w:val="28"/>
          <w:szCs w:val="28"/>
          <w:lang w:val="en-US"/>
        </w:rPr>
        <w:t>Rubs</w:t>
      </w:r>
      <w:r w:rsidRPr="00092305">
        <w:rPr>
          <w:sz w:val="28"/>
          <w:szCs w:val="28"/>
        </w:rPr>
        <w:t>., 0,5 особей  в среднем на лист), личинки тлей (</w:t>
      </w:r>
      <w:r w:rsidRPr="00092305">
        <w:rPr>
          <w:i/>
          <w:sz w:val="28"/>
          <w:szCs w:val="28"/>
          <w:lang w:val="en-US"/>
        </w:rPr>
        <w:t>Aphis</w:t>
      </w:r>
      <w:r w:rsidRPr="00092305">
        <w:rPr>
          <w:i/>
          <w:sz w:val="28"/>
          <w:szCs w:val="28"/>
        </w:rPr>
        <w:t xml:space="preserve"> </w:t>
      </w:r>
      <w:r w:rsidRPr="00092305">
        <w:rPr>
          <w:i/>
          <w:sz w:val="28"/>
          <w:szCs w:val="28"/>
          <w:lang w:val="en-US"/>
        </w:rPr>
        <w:t>grossularia</w:t>
      </w:r>
      <w:r w:rsidRPr="00092305">
        <w:rPr>
          <w:sz w:val="28"/>
          <w:szCs w:val="28"/>
        </w:rPr>
        <w:t xml:space="preserve"> </w:t>
      </w:r>
      <w:r w:rsidRPr="00092305">
        <w:rPr>
          <w:sz w:val="28"/>
          <w:szCs w:val="28"/>
          <w:lang w:val="en-US"/>
        </w:rPr>
        <w:t>Kalt</w:t>
      </w:r>
      <w:r w:rsidRPr="00092305">
        <w:rPr>
          <w:sz w:val="28"/>
          <w:szCs w:val="28"/>
        </w:rPr>
        <w:t>., 1,0-1,7 особей на 2 м побегов).</w:t>
      </w:r>
    </w:p>
    <w:p w:rsidR="00455D0A" w:rsidRPr="00092305" w:rsidRDefault="00455D0A" w:rsidP="00455D0A">
      <w:pPr>
        <w:pStyle w:val="23"/>
        <w:spacing w:after="0" w:line="240" w:lineRule="auto"/>
        <w:ind w:left="0" w:right="140" w:firstLine="709"/>
        <w:jc w:val="both"/>
        <w:rPr>
          <w:sz w:val="28"/>
          <w:szCs w:val="28"/>
        </w:rPr>
      </w:pPr>
      <w:r w:rsidRPr="00092305">
        <w:rPr>
          <w:sz w:val="28"/>
          <w:szCs w:val="28"/>
        </w:rPr>
        <w:t>Высокая численность личинок желтого черносмородинного пилильщика (9 особей на 2 м ветвей) наблюдалась в посадках черной смородины в сельскохозяйственном филиале «Клецкий» ОАО «Клецкая крыночка». Самая высокая численность тлей (1,7 особей на 2 м ветвей) и листоверток (3,5 гусениц на 2 м ветвей) отмечена в насаждениях смородины в РУП «Толочин</w:t>
      </w:r>
      <w:r w:rsidRPr="00092305">
        <w:rPr>
          <w:sz w:val="28"/>
          <w:szCs w:val="28"/>
          <w:lang w:val="en-US"/>
        </w:rPr>
        <w:t>c</w:t>
      </w:r>
      <w:r w:rsidRPr="00092305">
        <w:rPr>
          <w:sz w:val="28"/>
          <w:szCs w:val="28"/>
        </w:rPr>
        <w:t>кий консервный завод». В посадках смородины в РУП «Институт плодоводства» численность цикадок достигала 4,2 нимфы на 2 м ветвей.</w:t>
      </w:r>
    </w:p>
    <w:p w:rsidR="00455D0A" w:rsidRPr="00092305" w:rsidRDefault="00455D0A" w:rsidP="00455D0A">
      <w:pPr>
        <w:pStyle w:val="a3"/>
        <w:spacing w:after="0"/>
        <w:ind w:firstLine="709"/>
        <w:jc w:val="both"/>
        <w:rPr>
          <w:sz w:val="28"/>
          <w:szCs w:val="28"/>
        </w:rPr>
      </w:pPr>
      <w:r w:rsidRPr="00092305">
        <w:rPr>
          <w:sz w:val="28"/>
          <w:szCs w:val="28"/>
        </w:rPr>
        <w:t>Во второй половине вегетации в насаждениях черной смородины наиболее многочисленным и вредоносным был желтый черносмородинный пилильщик, численность личинок которого в очагах в 3 посадках черной смородины в с-х ф-ле «Клецкий» ОАО «Клецкая крыночка» составляла 13,5-20,2 особей на 2 м ветвей (2 поколение, 19.06); 8,6-10,5 особей на 2 м ветвей (3 поколение, 11.07); 11,2 – 13,5 особей на 2 м ветвей (4 поколение, 20.08). В насаждениях черной смородины в РУП «Толочинский консервный завод» Витебской области были наиболее распространены и вредоносны смородинная побеговая галлица (5,2-14,7% поврежденных побегов) и листовая галлица (0,5-1,2 особей на лист). В посадках смородины в РУП «Институт плодоводства» поврежденность ягод личинками черносмородинного ягодного пилильщика достигала 1,5- 5,3%.</w:t>
      </w:r>
    </w:p>
    <w:p w:rsidR="00455D0A" w:rsidRPr="00092305" w:rsidRDefault="00455D0A" w:rsidP="00455D0A">
      <w:pPr>
        <w:pStyle w:val="a3"/>
        <w:spacing w:after="0"/>
        <w:ind w:firstLine="709"/>
        <w:jc w:val="both"/>
        <w:rPr>
          <w:sz w:val="28"/>
          <w:szCs w:val="28"/>
        </w:rPr>
      </w:pPr>
      <w:r w:rsidRPr="00092305">
        <w:rPr>
          <w:sz w:val="28"/>
          <w:szCs w:val="28"/>
        </w:rPr>
        <w:t>В период вегетации на крыжовнике были отмечены: желтый крыжовниковый пилильщик (</w:t>
      </w:r>
      <w:r w:rsidRPr="00092305">
        <w:rPr>
          <w:i/>
          <w:sz w:val="28"/>
          <w:szCs w:val="28"/>
          <w:lang w:val="en-US"/>
        </w:rPr>
        <w:t>Pteronidea</w:t>
      </w:r>
      <w:r w:rsidRPr="00092305">
        <w:rPr>
          <w:i/>
          <w:sz w:val="28"/>
          <w:szCs w:val="28"/>
        </w:rPr>
        <w:t xml:space="preserve"> </w:t>
      </w:r>
      <w:r w:rsidRPr="00092305">
        <w:rPr>
          <w:i/>
          <w:sz w:val="28"/>
          <w:szCs w:val="28"/>
          <w:lang w:val="en-US"/>
        </w:rPr>
        <w:t>ribesii</w:t>
      </w:r>
      <w:r w:rsidRPr="00092305">
        <w:rPr>
          <w:sz w:val="28"/>
          <w:szCs w:val="28"/>
        </w:rPr>
        <w:t xml:space="preserve"> </w:t>
      </w:r>
      <w:r w:rsidRPr="00092305">
        <w:rPr>
          <w:sz w:val="28"/>
          <w:szCs w:val="28"/>
          <w:lang w:val="en-US"/>
        </w:rPr>
        <w:t>Scop</w:t>
      </w:r>
      <w:r w:rsidRPr="00092305">
        <w:rPr>
          <w:sz w:val="28"/>
          <w:szCs w:val="28"/>
        </w:rPr>
        <w:t>.) 0,5-6,5 личинок на 2 м ветвей, крыжовниковая тля (</w:t>
      </w:r>
      <w:r w:rsidRPr="00092305">
        <w:rPr>
          <w:i/>
          <w:sz w:val="28"/>
          <w:szCs w:val="28"/>
          <w:lang w:val="en-US"/>
        </w:rPr>
        <w:t>Aphis</w:t>
      </w:r>
      <w:r w:rsidRPr="00092305">
        <w:rPr>
          <w:i/>
          <w:sz w:val="28"/>
          <w:szCs w:val="28"/>
        </w:rPr>
        <w:t xml:space="preserve"> </w:t>
      </w:r>
      <w:r w:rsidRPr="00092305">
        <w:rPr>
          <w:i/>
          <w:sz w:val="28"/>
          <w:szCs w:val="28"/>
          <w:lang w:val="en-US"/>
        </w:rPr>
        <w:t>grossu</w:t>
      </w:r>
      <w:r w:rsidRPr="00092305">
        <w:rPr>
          <w:sz w:val="28"/>
          <w:szCs w:val="28"/>
          <w:lang w:val="en-US"/>
        </w:rPr>
        <w:t>laria</w:t>
      </w:r>
      <w:r w:rsidRPr="00092305">
        <w:rPr>
          <w:sz w:val="28"/>
          <w:szCs w:val="28"/>
        </w:rPr>
        <w:t xml:space="preserve"> </w:t>
      </w:r>
      <w:r w:rsidRPr="00092305">
        <w:rPr>
          <w:sz w:val="28"/>
          <w:szCs w:val="28"/>
          <w:lang w:val="en-US"/>
        </w:rPr>
        <w:t>Kalt</w:t>
      </w:r>
      <w:r w:rsidRPr="00092305">
        <w:rPr>
          <w:sz w:val="28"/>
          <w:szCs w:val="28"/>
        </w:rPr>
        <w:t>.) от 0,4 до 3,0 колонии на 2 м ветвей, листовертки - 0,1- 1,2 гусениц на 2 м ветвей.</w:t>
      </w:r>
    </w:p>
    <w:p w:rsidR="00455D0A" w:rsidRPr="00092305" w:rsidRDefault="00455D0A" w:rsidP="00455D0A">
      <w:pPr>
        <w:tabs>
          <w:tab w:val="left" w:pos="1260"/>
        </w:tabs>
        <w:ind w:firstLine="900"/>
        <w:jc w:val="both"/>
        <w:rPr>
          <w:sz w:val="28"/>
          <w:szCs w:val="28"/>
        </w:rPr>
      </w:pPr>
      <w:r w:rsidRPr="00092305">
        <w:rPr>
          <w:sz w:val="28"/>
          <w:szCs w:val="28"/>
        </w:rPr>
        <w:t xml:space="preserve">Из болезней в 2012 году в насаждениях черной смородины были распространены септориоз (возбудитель – гриб </w:t>
      </w:r>
      <w:r w:rsidRPr="00092305">
        <w:rPr>
          <w:i/>
          <w:sz w:val="28"/>
          <w:szCs w:val="28"/>
          <w:lang w:val="en-US"/>
        </w:rPr>
        <w:t>Septoria</w:t>
      </w:r>
      <w:r w:rsidRPr="00092305">
        <w:rPr>
          <w:i/>
          <w:sz w:val="28"/>
          <w:szCs w:val="28"/>
        </w:rPr>
        <w:t xml:space="preserve"> </w:t>
      </w:r>
      <w:r w:rsidRPr="00092305">
        <w:rPr>
          <w:i/>
          <w:sz w:val="28"/>
          <w:szCs w:val="28"/>
          <w:lang w:val="en-US"/>
        </w:rPr>
        <w:t>ribis</w:t>
      </w:r>
      <w:r w:rsidRPr="00092305">
        <w:rPr>
          <w:sz w:val="28"/>
          <w:szCs w:val="28"/>
        </w:rPr>
        <w:t xml:space="preserve"> </w:t>
      </w:r>
      <w:r w:rsidRPr="00092305">
        <w:rPr>
          <w:sz w:val="28"/>
          <w:szCs w:val="28"/>
          <w:lang w:val="en-US"/>
        </w:rPr>
        <w:t>Desm</w:t>
      </w:r>
      <w:r w:rsidRPr="00092305">
        <w:rPr>
          <w:sz w:val="28"/>
          <w:szCs w:val="28"/>
        </w:rPr>
        <w:t xml:space="preserve">.), антракноз </w:t>
      </w:r>
      <w:r w:rsidRPr="00092305">
        <w:rPr>
          <w:sz w:val="28"/>
          <w:szCs w:val="28"/>
        </w:rPr>
        <w:lastRenderedPageBreak/>
        <w:t xml:space="preserve">(возбудитель - гриб </w:t>
      </w:r>
      <w:r w:rsidRPr="00092305">
        <w:rPr>
          <w:i/>
          <w:sz w:val="28"/>
          <w:szCs w:val="28"/>
          <w:lang w:val="en-US"/>
        </w:rPr>
        <w:t>Gleosporium</w:t>
      </w:r>
      <w:r w:rsidRPr="00092305">
        <w:rPr>
          <w:i/>
          <w:sz w:val="28"/>
          <w:szCs w:val="28"/>
        </w:rPr>
        <w:t xml:space="preserve"> </w:t>
      </w:r>
      <w:r w:rsidRPr="00092305">
        <w:rPr>
          <w:i/>
          <w:sz w:val="28"/>
          <w:szCs w:val="28"/>
          <w:lang w:val="en-US"/>
        </w:rPr>
        <w:t>ridis</w:t>
      </w:r>
      <w:r w:rsidRPr="00092305">
        <w:rPr>
          <w:sz w:val="28"/>
          <w:szCs w:val="28"/>
        </w:rPr>
        <w:t xml:space="preserve"> </w:t>
      </w:r>
      <w:r w:rsidRPr="00092305">
        <w:rPr>
          <w:sz w:val="28"/>
          <w:szCs w:val="28"/>
          <w:lang w:val="en-US"/>
        </w:rPr>
        <w:t>Lib</w:t>
      </w:r>
      <w:r w:rsidRPr="00092305">
        <w:rPr>
          <w:sz w:val="28"/>
          <w:szCs w:val="28"/>
        </w:rPr>
        <w:t>.) и американская мучнистая роса (возбудитель – гриб</w:t>
      </w:r>
      <w:r w:rsidRPr="00092305">
        <w:rPr>
          <w:i/>
          <w:sz w:val="28"/>
          <w:szCs w:val="28"/>
        </w:rPr>
        <w:t xml:space="preserve"> </w:t>
      </w:r>
      <w:r w:rsidRPr="00092305">
        <w:rPr>
          <w:i/>
          <w:sz w:val="28"/>
          <w:szCs w:val="28"/>
          <w:lang w:val="en-US"/>
        </w:rPr>
        <w:t>Sphaeroteca</w:t>
      </w:r>
      <w:r w:rsidRPr="00092305">
        <w:rPr>
          <w:i/>
          <w:sz w:val="28"/>
          <w:szCs w:val="28"/>
        </w:rPr>
        <w:t xml:space="preserve"> </w:t>
      </w:r>
      <w:r w:rsidRPr="00092305">
        <w:rPr>
          <w:i/>
          <w:sz w:val="28"/>
          <w:szCs w:val="28"/>
          <w:lang w:val="en-US"/>
        </w:rPr>
        <w:t>mors</w:t>
      </w:r>
      <w:r w:rsidRPr="00092305">
        <w:rPr>
          <w:i/>
          <w:sz w:val="28"/>
          <w:szCs w:val="28"/>
        </w:rPr>
        <w:t xml:space="preserve"> </w:t>
      </w:r>
      <w:r w:rsidRPr="00092305">
        <w:rPr>
          <w:i/>
          <w:sz w:val="28"/>
          <w:szCs w:val="28"/>
          <w:lang w:val="en-US"/>
        </w:rPr>
        <w:t>uvae</w:t>
      </w:r>
      <w:r w:rsidRPr="00092305">
        <w:rPr>
          <w:sz w:val="28"/>
          <w:szCs w:val="28"/>
        </w:rPr>
        <w:t xml:space="preserve"> </w:t>
      </w:r>
      <w:r w:rsidRPr="00092305">
        <w:rPr>
          <w:sz w:val="28"/>
          <w:szCs w:val="28"/>
          <w:lang w:val="en-US"/>
        </w:rPr>
        <w:t>B</w:t>
      </w:r>
      <w:r w:rsidRPr="00092305">
        <w:rPr>
          <w:sz w:val="28"/>
          <w:szCs w:val="28"/>
        </w:rPr>
        <w:t xml:space="preserve">. </w:t>
      </w:r>
      <w:r w:rsidRPr="00092305">
        <w:rPr>
          <w:sz w:val="28"/>
          <w:szCs w:val="28"/>
          <w:lang w:val="en-US"/>
        </w:rPr>
        <w:t>et</w:t>
      </w:r>
      <w:r w:rsidRPr="00092305">
        <w:rPr>
          <w:sz w:val="28"/>
          <w:szCs w:val="28"/>
        </w:rPr>
        <w:t xml:space="preserve"> </w:t>
      </w:r>
      <w:r w:rsidRPr="00092305">
        <w:rPr>
          <w:sz w:val="28"/>
          <w:szCs w:val="28"/>
          <w:lang w:val="en-US"/>
        </w:rPr>
        <w:t>Gurt</w:t>
      </w:r>
      <w:r w:rsidRPr="00092305">
        <w:rPr>
          <w:sz w:val="28"/>
          <w:szCs w:val="28"/>
        </w:rPr>
        <w:t>.). В период массового развития болезней (фенофаза – созревание ягод) в выше перечисленных базовых хозяйствах развитие септориоза на листьях смородины составило 14,7-50,3%; антра</w:t>
      </w:r>
      <w:r w:rsidR="00AC6B37">
        <w:rPr>
          <w:sz w:val="28"/>
          <w:szCs w:val="28"/>
        </w:rPr>
        <w:t>кноза 15,7-26,1% (сорта Титания,</w:t>
      </w:r>
      <w:r w:rsidRPr="00092305">
        <w:rPr>
          <w:sz w:val="28"/>
          <w:szCs w:val="28"/>
        </w:rPr>
        <w:t xml:space="preserve"> Церера, Память Вавилова). Развитие мучнистой росы на сильно поражаемом сорте Загадка в с-х ф-ле «Клецкий» ОАО «Клецкая крыночка» носило эпифитотийный характер и достигло 65,3%.</w:t>
      </w:r>
    </w:p>
    <w:p w:rsidR="00455D0A" w:rsidRPr="00092305" w:rsidRDefault="00455D0A" w:rsidP="00455D0A">
      <w:pPr>
        <w:pStyle w:val="af8"/>
        <w:spacing w:after="0"/>
        <w:ind w:firstLine="709"/>
        <w:jc w:val="both"/>
        <w:rPr>
          <w:sz w:val="28"/>
          <w:szCs w:val="28"/>
        </w:rPr>
      </w:pPr>
      <w:r w:rsidRPr="00092305">
        <w:rPr>
          <w:sz w:val="28"/>
          <w:szCs w:val="28"/>
        </w:rPr>
        <w:t xml:space="preserve">Из болезней в насаждениях крыжовника значение имели антракноз (возбудитель – гриб </w:t>
      </w:r>
      <w:r w:rsidRPr="00092305">
        <w:rPr>
          <w:i/>
          <w:sz w:val="28"/>
          <w:szCs w:val="28"/>
          <w:lang w:val="en-US"/>
        </w:rPr>
        <w:t>Gleosporium</w:t>
      </w:r>
      <w:r w:rsidRPr="00092305">
        <w:rPr>
          <w:i/>
          <w:sz w:val="28"/>
          <w:szCs w:val="28"/>
        </w:rPr>
        <w:t xml:space="preserve"> </w:t>
      </w:r>
      <w:r w:rsidRPr="00092305">
        <w:rPr>
          <w:i/>
          <w:sz w:val="28"/>
          <w:szCs w:val="28"/>
          <w:lang w:val="en-US"/>
        </w:rPr>
        <w:t>grossulariae</w:t>
      </w:r>
      <w:r w:rsidRPr="00092305">
        <w:rPr>
          <w:i/>
          <w:sz w:val="28"/>
          <w:szCs w:val="28"/>
        </w:rPr>
        <w:t xml:space="preserve"> </w:t>
      </w:r>
      <w:r w:rsidRPr="00092305">
        <w:rPr>
          <w:i/>
          <w:sz w:val="28"/>
          <w:szCs w:val="28"/>
          <w:lang w:val="en-US"/>
        </w:rPr>
        <w:t>Kleb</w:t>
      </w:r>
      <w:r w:rsidRPr="00092305">
        <w:rPr>
          <w:sz w:val="28"/>
          <w:szCs w:val="28"/>
        </w:rPr>
        <w:t xml:space="preserve">.) и американская мучнистая роса (возбудитель – гриб </w:t>
      </w:r>
      <w:r w:rsidRPr="00092305">
        <w:rPr>
          <w:i/>
          <w:sz w:val="28"/>
          <w:szCs w:val="28"/>
          <w:lang w:val="en-US"/>
        </w:rPr>
        <w:t>Sphaerotheca</w:t>
      </w:r>
      <w:r w:rsidRPr="00092305">
        <w:rPr>
          <w:i/>
          <w:sz w:val="28"/>
          <w:szCs w:val="28"/>
        </w:rPr>
        <w:t xml:space="preserve"> </w:t>
      </w:r>
      <w:r w:rsidRPr="00092305">
        <w:rPr>
          <w:i/>
          <w:sz w:val="28"/>
          <w:szCs w:val="28"/>
          <w:lang w:val="en-US"/>
        </w:rPr>
        <w:t>mors</w:t>
      </w:r>
      <w:r w:rsidRPr="00092305">
        <w:rPr>
          <w:i/>
          <w:sz w:val="28"/>
          <w:szCs w:val="28"/>
        </w:rPr>
        <w:t xml:space="preserve"> </w:t>
      </w:r>
      <w:r w:rsidRPr="00092305">
        <w:rPr>
          <w:i/>
          <w:sz w:val="28"/>
          <w:szCs w:val="28"/>
          <w:lang w:val="en-US"/>
        </w:rPr>
        <w:t>uvae</w:t>
      </w:r>
      <w:r w:rsidRPr="00092305">
        <w:rPr>
          <w:sz w:val="28"/>
          <w:szCs w:val="28"/>
        </w:rPr>
        <w:t xml:space="preserve"> </w:t>
      </w:r>
      <w:r w:rsidRPr="00092305">
        <w:rPr>
          <w:sz w:val="28"/>
          <w:szCs w:val="28"/>
          <w:lang w:val="en-US"/>
        </w:rPr>
        <w:t>B</w:t>
      </w:r>
      <w:r w:rsidRPr="00092305">
        <w:rPr>
          <w:sz w:val="28"/>
          <w:szCs w:val="28"/>
        </w:rPr>
        <w:t xml:space="preserve">. </w:t>
      </w:r>
      <w:r w:rsidRPr="00092305">
        <w:rPr>
          <w:sz w:val="28"/>
          <w:szCs w:val="28"/>
          <w:lang w:val="en-US"/>
        </w:rPr>
        <w:t>et</w:t>
      </w:r>
      <w:r w:rsidRPr="00092305">
        <w:rPr>
          <w:sz w:val="28"/>
          <w:szCs w:val="28"/>
        </w:rPr>
        <w:t xml:space="preserve">. </w:t>
      </w:r>
      <w:r w:rsidRPr="00092305">
        <w:rPr>
          <w:sz w:val="28"/>
          <w:szCs w:val="28"/>
          <w:lang w:val="en-US"/>
        </w:rPr>
        <w:t>Gurt</w:t>
      </w:r>
      <w:r w:rsidRPr="00092305">
        <w:rPr>
          <w:sz w:val="28"/>
          <w:szCs w:val="28"/>
        </w:rPr>
        <w:t>.). Первые пятна антракноза на листьях крыжовника на необработанных участках были отмечены 8 мая. Развитие болезни в первой половине вегетации носило умеренный характер и к 25 июня составило 18,5%. Во второй половине вегетации наблюдалось более интенсивное развитие антракноза на листьях, которое в августе достигло 65,7%.</w:t>
      </w:r>
    </w:p>
    <w:p w:rsidR="00455D0A" w:rsidRPr="00092305" w:rsidRDefault="00455D0A" w:rsidP="00455D0A">
      <w:pPr>
        <w:pStyle w:val="af8"/>
        <w:spacing w:after="0"/>
        <w:ind w:firstLine="709"/>
        <w:jc w:val="both"/>
        <w:rPr>
          <w:bCs/>
          <w:sz w:val="28"/>
          <w:szCs w:val="28"/>
        </w:rPr>
      </w:pPr>
      <w:r w:rsidRPr="00092305">
        <w:rPr>
          <w:sz w:val="28"/>
          <w:szCs w:val="28"/>
        </w:rPr>
        <w:t>Развитие американской мучнис</w:t>
      </w:r>
      <w:r w:rsidR="00AC6B37">
        <w:rPr>
          <w:sz w:val="28"/>
          <w:szCs w:val="28"/>
        </w:rPr>
        <w:t>той росы на крыжовнике в 2012 году</w:t>
      </w:r>
      <w:r w:rsidRPr="00092305">
        <w:rPr>
          <w:sz w:val="28"/>
          <w:szCs w:val="28"/>
        </w:rPr>
        <w:t xml:space="preserve"> в первой половине вегетации также носило умеренный характер и составило 15,8%. Благоприятные погодные условия во второй половине вегетации способствовали быстрому нарастанию инфекции, в результате развитие болезни на поражаемых сортах  в конце августа достигло эпифитотии и составило 69,9%.</w:t>
      </w:r>
    </w:p>
    <w:p w:rsidR="00455D0A" w:rsidRPr="00092305" w:rsidRDefault="00455D0A" w:rsidP="00455D0A">
      <w:pPr>
        <w:pStyle w:val="a3"/>
        <w:spacing w:after="0"/>
        <w:ind w:firstLine="709"/>
        <w:jc w:val="both"/>
        <w:rPr>
          <w:sz w:val="28"/>
          <w:szCs w:val="28"/>
        </w:rPr>
      </w:pPr>
      <w:r w:rsidRPr="00092305">
        <w:rPr>
          <w:sz w:val="28"/>
          <w:szCs w:val="28"/>
        </w:rPr>
        <w:t>В 2013 году, учитывая наличие инфекционного запаса мучнистой росы и грибных пятнистостей на черной смородине и крыжовнике, в случае благоприятных погодных условий в период вегетации (умеренное тепло и высокая относительная влажность воздуха) ожидается эпифитотийное развитие выше перечисленных болезней.</w:t>
      </w:r>
    </w:p>
    <w:p w:rsidR="00607317" w:rsidRPr="001F0925" w:rsidRDefault="00455D0A" w:rsidP="001F0925">
      <w:pPr>
        <w:pStyle w:val="a3"/>
        <w:spacing w:after="0"/>
        <w:ind w:firstLine="709"/>
        <w:jc w:val="both"/>
        <w:rPr>
          <w:sz w:val="28"/>
          <w:szCs w:val="28"/>
        </w:rPr>
      </w:pPr>
      <w:r w:rsidRPr="00092305">
        <w:rPr>
          <w:sz w:val="28"/>
          <w:szCs w:val="28"/>
        </w:rPr>
        <w:t>Из вредителей в 2013 году черной смородине будут вредить смородинная стеклянница и смородинная узкотелая златка, листовертки, листовые пилильщики, крыжовниковая и красногалловая тли, смородинный почковый клещ, листовая и побеговая галлицы; крыжовнику – крыжовниковая тля, листовертки, листовые</w:t>
      </w:r>
      <w:r w:rsidRPr="00092305">
        <w:rPr>
          <w:rFonts w:ascii="Arial" w:hAnsi="Arial" w:cs="Arial"/>
          <w:sz w:val="28"/>
          <w:szCs w:val="28"/>
        </w:rPr>
        <w:t xml:space="preserve"> </w:t>
      </w:r>
      <w:r w:rsidRPr="00092305">
        <w:rPr>
          <w:sz w:val="28"/>
          <w:szCs w:val="28"/>
        </w:rPr>
        <w:t>пилильщики</w:t>
      </w:r>
      <w:r w:rsidR="001F0925">
        <w:rPr>
          <w:sz w:val="28"/>
          <w:szCs w:val="28"/>
        </w:rPr>
        <w:t>.</w:t>
      </w:r>
    </w:p>
    <w:p w:rsidR="009375D4" w:rsidRPr="009A2E74" w:rsidRDefault="00684825" w:rsidP="00A65EC3">
      <w:pPr>
        <w:pStyle w:val="7"/>
        <w:ind w:left="0" w:firstLine="0"/>
        <w:rPr>
          <w:rFonts w:ascii="Times New Roman" w:hAnsi="Times New Roman" w:cs="Times New Roman"/>
          <w:sz w:val="28"/>
          <w:szCs w:val="28"/>
        </w:rPr>
      </w:pPr>
      <w:r w:rsidRPr="00100165">
        <w:rPr>
          <w:rFonts w:ascii="Times New Roman" w:hAnsi="Times New Roman" w:cs="Times New Roman"/>
          <w:sz w:val="28"/>
          <w:szCs w:val="28"/>
        </w:rPr>
        <w:t>Экономические пороги вредоносности вредных объектов плодовых культур</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0"/>
        <w:gridCol w:w="50"/>
        <w:gridCol w:w="3240"/>
        <w:gridCol w:w="3780"/>
      </w:tblGrid>
      <w:tr w:rsidR="009375D4" w:rsidRPr="00100165" w:rsidTr="009375D4">
        <w:tc>
          <w:tcPr>
            <w:tcW w:w="2830" w:type="dxa"/>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pPr>
              <w:jc w:val="center"/>
              <w:rPr>
                <w:b/>
              </w:rPr>
            </w:pPr>
            <w:r w:rsidRPr="00100165">
              <w:rPr>
                <w:b/>
              </w:rPr>
              <w:t>Наименование вредного организма</w:t>
            </w:r>
          </w:p>
        </w:tc>
        <w:tc>
          <w:tcPr>
            <w:tcW w:w="3290" w:type="dxa"/>
            <w:gridSpan w:val="2"/>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pPr>
              <w:jc w:val="center"/>
              <w:rPr>
                <w:b/>
              </w:rPr>
            </w:pPr>
            <w:r w:rsidRPr="00100165">
              <w:rPr>
                <w:b/>
              </w:rPr>
              <w:t>Период учета</w:t>
            </w:r>
          </w:p>
        </w:tc>
        <w:tc>
          <w:tcPr>
            <w:tcW w:w="3780" w:type="dxa"/>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pPr>
              <w:ind w:firstLine="720"/>
              <w:jc w:val="center"/>
              <w:rPr>
                <w:b/>
              </w:rPr>
            </w:pPr>
            <w:r w:rsidRPr="00100165">
              <w:rPr>
                <w:b/>
              </w:rPr>
              <w:t>Порог вредоносности</w:t>
            </w:r>
          </w:p>
        </w:tc>
      </w:tr>
      <w:tr w:rsidR="009375D4" w:rsidRPr="00100165" w:rsidTr="009375D4">
        <w:tc>
          <w:tcPr>
            <w:tcW w:w="9900" w:type="dxa"/>
            <w:gridSpan w:val="4"/>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center"/>
            </w:pPr>
            <w:r w:rsidRPr="00100165">
              <w:rPr>
                <w:b/>
              </w:rPr>
              <w:t>Вредители</w:t>
            </w:r>
          </w:p>
        </w:tc>
      </w:tr>
      <w:tr w:rsidR="009375D4" w:rsidRPr="00100165" w:rsidTr="009375D4">
        <w:tc>
          <w:tcPr>
            <w:tcW w:w="283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ind w:right="-86"/>
            </w:pPr>
            <w:r w:rsidRPr="00100165">
              <w:t>Яблонный цветоед (</w:t>
            </w:r>
            <w:r w:rsidRPr="00100165">
              <w:rPr>
                <w:i/>
                <w:lang w:val="en-US"/>
              </w:rPr>
              <w:t>Anthonomus</w:t>
            </w:r>
            <w:r w:rsidRPr="00100165">
              <w:rPr>
                <w:i/>
              </w:rPr>
              <w:t xml:space="preserve"> </w:t>
            </w:r>
            <w:r w:rsidRPr="00100165">
              <w:rPr>
                <w:i/>
                <w:lang w:val="en-US"/>
              </w:rPr>
              <w:t>pomorum</w:t>
            </w:r>
            <w:r w:rsidRPr="00100165">
              <w:t xml:space="preserve"> </w:t>
            </w:r>
            <w:r w:rsidRPr="00100165">
              <w:rPr>
                <w:lang w:val="en-US"/>
              </w:rPr>
              <w:t>L</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Распускание почек (</w:t>
            </w:r>
            <w:r w:rsidRPr="00100165">
              <w:rPr>
                <w:b/>
                <w:lang w:val="en-US"/>
              </w:rPr>
              <w:t>B</w:t>
            </w:r>
            <w:r w:rsidRPr="00100165">
              <w:t>)</w:t>
            </w:r>
          </w:p>
          <w:p w:rsidR="009375D4" w:rsidRPr="00100165" w:rsidRDefault="009375D4" w:rsidP="009375D4"/>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0,5–1 жуков в среднем на дерево в садах интенсивного типа, 8 жуков в садах старых конструкций методом отряхивания в сачок с 4 сторон с захватом по 0,5 м ветвей</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Зимняя пяденица (</w:t>
            </w:r>
            <w:r w:rsidRPr="00100165">
              <w:rPr>
                <w:i/>
                <w:lang w:val="en-US"/>
              </w:rPr>
              <w:t>Operophthera</w:t>
            </w:r>
            <w:r w:rsidRPr="00100165">
              <w:rPr>
                <w:i/>
              </w:rPr>
              <w:t xml:space="preserve"> </w:t>
            </w:r>
            <w:r w:rsidRPr="00100165">
              <w:rPr>
                <w:i/>
                <w:lang w:val="en-US"/>
              </w:rPr>
              <w:t>brumata</w:t>
            </w:r>
            <w:r w:rsidRPr="00100165">
              <w:t xml:space="preserve"> </w:t>
            </w:r>
            <w:r w:rsidRPr="00100165">
              <w:rPr>
                <w:lang w:val="en-US"/>
              </w:rPr>
              <w:t>L</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Зимний покой (</w:t>
            </w:r>
            <w:r w:rsidRPr="00100165">
              <w:rPr>
                <w:b/>
              </w:rPr>
              <w:t>А</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2-4 яйца на 2 м ветвей</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Обособление бутонов (</w:t>
            </w:r>
            <w:r w:rsidRPr="00100165">
              <w:rPr>
                <w:b/>
              </w:rPr>
              <w:t>Е</w:t>
            </w:r>
            <w:r w:rsidRPr="00100165">
              <w:t xml:space="preserve"> – красная почка)</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2-3 гусеницы на 2 м ветвей</w:t>
            </w:r>
          </w:p>
        </w:tc>
      </w:tr>
      <w:tr w:rsidR="009375D4" w:rsidRPr="00100165" w:rsidTr="009375D4">
        <w:tc>
          <w:tcPr>
            <w:tcW w:w="283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rPr>
                <w:lang w:val="en-US"/>
              </w:rPr>
            </w:pPr>
            <w:r w:rsidRPr="00100165">
              <w:t>Листовертки</w:t>
            </w:r>
            <w:r w:rsidRPr="00100165">
              <w:rPr>
                <w:lang w:val="en-US"/>
              </w:rPr>
              <w:t xml:space="preserve"> </w:t>
            </w:r>
            <w:r w:rsidRPr="00100165">
              <w:t>(</w:t>
            </w:r>
            <w:r w:rsidRPr="00100165">
              <w:rPr>
                <w:i/>
                <w:lang w:val="en-US"/>
              </w:rPr>
              <w:t>Tortricidae</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Обособление бутонов (</w:t>
            </w:r>
            <w:r w:rsidRPr="00100165">
              <w:rPr>
                <w:b/>
              </w:rPr>
              <w:t>Е</w:t>
            </w:r>
            <w:r w:rsidRPr="00100165">
              <w:t xml:space="preserve"> – красная почка)</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6-8 гусениц на 2 м ветвей</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Златогузка</w:t>
            </w:r>
            <w:r w:rsidRPr="00100165">
              <w:rPr>
                <w:lang w:val="en-US"/>
              </w:rPr>
              <w:t xml:space="preserve"> </w:t>
            </w:r>
            <w:r w:rsidRPr="00100165">
              <w:t>(</w:t>
            </w:r>
            <w:r w:rsidRPr="00100165">
              <w:rPr>
                <w:i/>
                <w:lang w:val="en-US"/>
              </w:rPr>
              <w:t>Euproctis chrysorrhoea</w:t>
            </w:r>
            <w:r w:rsidRPr="00100165">
              <w:rPr>
                <w:lang w:val="en-US"/>
              </w:rPr>
              <w:t xml:space="preserve"> L</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Зимний покой (</w:t>
            </w:r>
            <w:r w:rsidRPr="00100165">
              <w:rPr>
                <w:b/>
              </w:rPr>
              <w:t>А)</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1 гнездо на дерево</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Распускание почек (</w:t>
            </w:r>
            <w:r w:rsidRPr="00100165">
              <w:rPr>
                <w:b/>
              </w:rPr>
              <w:t>В</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3 гусеницы на 2 м ветвей</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pPr>
              <w:rPr>
                <w:lang w:val="en-US"/>
              </w:rPr>
            </w:pPr>
            <w:r w:rsidRPr="00100165">
              <w:t>Непарный</w:t>
            </w:r>
            <w:r w:rsidRPr="00100165">
              <w:rPr>
                <w:lang w:val="en-US"/>
              </w:rPr>
              <w:t xml:space="preserve"> </w:t>
            </w:r>
            <w:r w:rsidRPr="00100165">
              <w:t>шелкопряд</w:t>
            </w:r>
            <w:r w:rsidRPr="00100165">
              <w:rPr>
                <w:lang w:val="en-US"/>
              </w:rPr>
              <w:t xml:space="preserve"> (</w:t>
            </w:r>
            <w:r w:rsidRPr="00100165">
              <w:rPr>
                <w:i/>
                <w:lang w:val="en-US"/>
              </w:rPr>
              <w:t>Porthetria dispar</w:t>
            </w:r>
            <w:r w:rsidRPr="00100165">
              <w:rPr>
                <w:lang w:val="en-US"/>
              </w:rPr>
              <w:t xml:space="preserve"> L.)</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Зимний покой (</w:t>
            </w:r>
            <w:r w:rsidRPr="00100165">
              <w:rPr>
                <w:b/>
              </w:rPr>
              <w:t>А</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1 кладка яиц на дерево</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pPr>
              <w:rPr>
                <w:lang w:val="en-US"/>
              </w:rPr>
            </w:pP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Обособление бутонов (</w:t>
            </w:r>
            <w:r w:rsidRPr="00100165">
              <w:rPr>
                <w:b/>
              </w:rPr>
              <w:t>Е</w:t>
            </w:r>
            <w:r w:rsidRPr="00100165">
              <w:t xml:space="preserve"> – красная почка)</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2 гусеницы на 2 м ветвей</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lastRenderedPageBreak/>
              <w:t>Кистехвост обыкновенный (</w:t>
            </w:r>
            <w:r w:rsidRPr="00100165">
              <w:rPr>
                <w:i/>
                <w:lang w:val="en-US"/>
              </w:rPr>
              <w:t>Orgya</w:t>
            </w:r>
            <w:r w:rsidRPr="00100165">
              <w:rPr>
                <w:i/>
              </w:rPr>
              <w:t xml:space="preserve"> </w:t>
            </w:r>
            <w:r w:rsidRPr="00100165">
              <w:rPr>
                <w:i/>
                <w:lang w:val="en-US"/>
              </w:rPr>
              <w:t>antique</w:t>
            </w:r>
            <w:r w:rsidRPr="00100165">
              <w:t xml:space="preserve"> </w:t>
            </w:r>
            <w:r w:rsidRPr="00100165">
              <w:rPr>
                <w:lang w:val="en-US"/>
              </w:rPr>
              <w:t>L</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Зимний покой (</w:t>
            </w:r>
            <w:r w:rsidRPr="00100165">
              <w:rPr>
                <w:b/>
              </w:rPr>
              <w:t>А</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2 кладки яиц на дерево</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Обособление–порозовение бутонов (</w:t>
            </w:r>
            <w:r w:rsidRPr="00100165">
              <w:rPr>
                <w:b/>
              </w:rPr>
              <w:t>Е-Е</w:t>
            </w:r>
            <w:r w:rsidRPr="00100165">
              <w:rPr>
                <w:b/>
                <w:vertAlign w:val="subscript"/>
              </w:rPr>
              <w:t>2</w:t>
            </w:r>
            <w:r w:rsidRPr="00100165">
              <w:t xml:space="preserve"> красная почка – фаза баллона)</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3 гусеницы на 2 м ветвей</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Кольчатый шелкопряд (</w:t>
            </w:r>
            <w:r w:rsidRPr="00100165">
              <w:rPr>
                <w:i/>
                <w:lang w:val="en-US"/>
              </w:rPr>
              <w:t>Malacosoma</w:t>
            </w:r>
            <w:r w:rsidRPr="00100165">
              <w:rPr>
                <w:i/>
              </w:rPr>
              <w:t xml:space="preserve"> </w:t>
            </w:r>
            <w:r w:rsidRPr="00100165">
              <w:rPr>
                <w:i/>
                <w:lang w:val="en-US"/>
              </w:rPr>
              <w:t>neustria</w:t>
            </w:r>
            <w:r w:rsidRPr="00100165">
              <w:t xml:space="preserve"> </w:t>
            </w:r>
            <w:r w:rsidRPr="00100165">
              <w:rPr>
                <w:lang w:val="en-US"/>
              </w:rPr>
              <w:t>L</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Зимний покой (</w:t>
            </w:r>
            <w:r w:rsidRPr="00100165">
              <w:rPr>
                <w:b/>
              </w:rPr>
              <w:t>А</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1 кладка яиц на дерево</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Конец цветения (</w:t>
            </w:r>
            <w:r w:rsidRPr="00100165">
              <w:rPr>
                <w:b/>
                <w:lang w:val="en-US"/>
              </w:rPr>
              <w:t>G</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1 гнездо на дерево</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Боярышница (</w:t>
            </w:r>
            <w:r w:rsidRPr="00100165">
              <w:rPr>
                <w:i/>
                <w:lang w:val="en-US"/>
              </w:rPr>
              <w:t>Aporia crataegi</w:t>
            </w:r>
            <w:r w:rsidRPr="00100165">
              <w:rPr>
                <w:lang w:val="en-US"/>
              </w:rPr>
              <w:t xml:space="preserve"> L</w:t>
            </w:r>
            <w:r w:rsidRPr="00100165">
              <w:t xml:space="preserve">.) </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Зимний покой (</w:t>
            </w:r>
            <w:r w:rsidRPr="00100165">
              <w:rPr>
                <w:b/>
              </w:rPr>
              <w:t>А</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1 зимующее гнездо на дерево</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Распускание почек (</w:t>
            </w:r>
            <w:r w:rsidRPr="00100165">
              <w:rPr>
                <w:b/>
              </w:rPr>
              <w:t>В</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2 гусеницы на 2 м ветвей</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pPr>
              <w:rPr>
                <w:lang w:val="de-DE"/>
              </w:rPr>
            </w:pPr>
            <w:r w:rsidRPr="00100165">
              <w:t>Яблонная</w:t>
            </w:r>
            <w:r w:rsidRPr="00100165">
              <w:rPr>
                <w:lang w:val="de-DE"/>
              </w:rPr>
              <w:t xml:space="preserve"> </w:t>
            </w:r>
            <w:r w:rsidRPr="00100165">
              <w:t>моль</w:t>
            </w:r>
            <w:r w:rsidRPr="00100165">
              <w:rPr>
                <w:lang w:val="en-US"/>
              </w:rPr>
              <w:t xml:space="preserve"> </w:t>
            </w:r>
            <w:r w:rsidRPr="00100165">
              <w:rPr>
                <w:lang w:val="de-DE"/>
              </w:rPr>
              <w:t>(</w:t>
            </w:r>
            <w:r w:rsidRPr="00100165">
              <w:rPr>
                <w:i/>
                <w:lang w:val="de-DE"/>
              </w:rPr>
              <w:t>Hyponomeuta malinellus</w:t>
            </w:r>
            <w:r w:rsidRPr="00100165">
              <w:rPr>
                <w:lang w:val="de-DE"/>
              </w:rPr>
              <w:t xml:space="preserve"> Z.)</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Зимний покой (</w:t>
            </w:r>
            <w:r w:rsidRPr="00100165">
              <w:rPr>
                <w:b/>
              </w:rPr>
              <w:t>А</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2 кладки яиц на 2 м ветвей</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pPr>
              <w:rPr>
                <w:lang w:val="de-DE"/>
              </w:rPr>
            </w:pP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Обособление бутонов (</w:t>
            </w:r>
            <w:r w:rsidRPr="00100165">
              <w:rPr>
                <w:b/>
              </w:rPr>
              <w:t>Е</w:t>
            </w:r>
            <w:r w:rsidRPr="00100165">
              <w:t xml:space="preserve"> – красная почка)</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1 гнездо на дерево</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Комплекс листогрызущих чешуекрылых гусениц (</w:t>
            </w:r>
            <w:r w:rsidRPr="00100165">
              <w:rPr>
                <w:i/>
                <w:lang w:val="en-US"/>
              </w:rPr>
              <w:t>Tortricidae</w:t>
            </w:r>
            <w:r w:rsidRPr="00100165">
              <w:rPr>
                <w:i/>
              </w:rPr>
              <w:t xml:space="preserve">, </w:t>
            </w:r>
            <w:r w:rsidRPr="00100165">
              <w:rPr>
                <w:i/>
                <w:lang w:val="en-US"/>
              </w:rPr>
              <w:t>Geometridae</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Рост плодов (</w:t>
            </w:r>
            <w:r w:rsidRPr="00100165">
              <w:rPr>
                <w:b/>
                <w:lang w:val="en-US"/>
              </w:rPr>
              <w:t>J</w:t>
            </w:r>
            <w:r w:rsidRPr="00100165">
              <w:t xml:space="preserve"> – размер с грецкий орех) – семечковые культуры</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9-25% поврежденной листовой поверхности</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Зеленая почка (</w:t>
            </w:r>
            <w:r w:rsidRPr="00100165">
              <w:rPr>
                <w:b/>
                <w:lang w:val="en-US"/>
              </w:rPr>
              <w:t>D</w:t>
            </w:r>
            <w:r w:rsidRPr="00100165">
              <w:t>) -  косточковые культуры</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2-3 (пяденицы), 6-8 (листовертки) гусениц на 2 м ветвей</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pPr>
              <w:ind w:right="-86"/>
            </w:pPr>
            <w:r w:rsidRPr="00100165">
              <w:t>Яблонная плодожорка (</w:t>
            </w:r>
            <w:r w:rsidRPr="00100165">
              <w:rPr>
                <w:i/>
                <w:lang w:val="en-US"/>
              </w:rPr>
              <w:t>Laspeyresia</w:t>
            </w:r>
            <w:r w:rsidRPr="00100165">
              <w:rPr>
                <w:i/>
              </w:rPr>
              <w:t xml:space="preserve"> </w:t>
            </w:r>
            <w:r w:rsidRPr="00100165">
              <w:rPr>
                <w:i/>
                <w:lang w:val="en-US"/>
              </w:rPr>
              <w:t>pomonella</w:t>
            </w:r>
            <w:r w:rsidRPr="00100165">
              <w:t xml:space="preserve"> </w:t>
            </w:r>
            <w:r w:rsidRPr="00100165">
              <w:rPr>
                <w:lang w:val="en-US"/>
              </w:rPr>
              <w:t>L</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Начиная с цветения сада (</w:t>
            </w:r>
            <w:r w:rsidRPr="00100165">
              <w:rPr>
                <w:b/>
                <w:lang w:val="en-US"/>
              </w:rPr>
              <w:t>F</w:t>
            </w:r>
            <w:r w:rsidRPr="00100165">
              <w:t>) один раз в 7 дней</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Более 7 бабочек на ловушку за неделю</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Ежедекадно начиная с периода образования черешковой ямочки у плодов (</w:t>
            </w:r>
            <w:r w:rsidRPr="00100165">
              <w:rPr>
                <w:b/>
                <w:lang w:val="en-US"/>
              </w:rPr>
              <w:t>J</w:t>
            </w:r>
            <w:r w:rsidRPr="00100165">
              <w:t xml:space="preserve"> – размер с грецкий орех)</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2% поврежденных плодов</w:t>
            </w:r>
          </w:p>
        </w:tc>
      </w:tr>
      <w:tr w:rsidR="009375D4" w:rsidRPr="00100165" w:rsidTr="009375D4">
        <w:tc>
          <w:tcPr>
            <w:tcW w:w="283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Грушевая плодожорка (</w:t>
            </w:r>
            <w:r w:rsidRPr="00100165">
              <w:rPr>
                <w:i/>
                <w:lang w:val="en-US"/>
              </w:rPr>
              <w:t>Carpocapsa</w:t>
            </w:r>
            <w:r w:rsidRPr="00100165">
              <w:rPr>
                <w:i/>
              </w:rPr>
              <w:t xml:space="preserve"> </w:t>
            </w:r>
            <w:r w:rsidRPr="00100165">
              <w:rPr>
                <w:i/>
                <w:lang w:val="en-US"/>
              </w:rPr>
              <w:t>pyrivora</w:t>
            </w:r>
            <w:r w:rsidRPr="00100165">
              <w:t xml:space="preserve"> </w:t>
            </w:r>
            <w:r w:rsidRPr="00100165">
              <w:rPr>
                <w:lang w:val="en-US"/>
              </w:rPr>
              <w:t>Dan</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Ежедекадно начиная с фенофазы  «размер с грецкий орех» (</w:t>
            </w:r>
            <w:r w:rsidRPr="00100165">
              <w:rPr>
                <w:b/>
                <w:lang w:val="en-US"/>
              </w:rPr>
              <w:t>J</w:t>
            </w:r>
            <w:r w:rsidRPr="00100165">
              <w:t xml:space="preserve"> )</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rPr>
                <w:lang w:val="en-US"/>
              </w:rPr>
              <w:t>3</w:t>
            </w:r>
            <w:r w:rsidRPr="00100165">
              <w:t>% поврежденных плодов</w:t>
            </w:r>
          </w:p>
        </w:tc>
      </w:tr>
      <w:tr w:rsidR="009375D4" w:rsidRPr="00100165" w:rsidTr="009375D4">
        <w:tc>
          <w:tcPr>
            <w:tcW w:w="283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Сливовая плодожорка (</w:t>
            </w:r>
            <w:r w:rsidRPr="00100165">
              <w:rPr>
                <w:i/>
                <w:lang w:val="en-US"/>
              </w:rPr>
              <w:t>Grapholitha</w:t>
            </w:r>
            <w:r w:rsidRPr="00100165">
              <w:rPr>
                <w:i/>
              </w:rPr>
              <w:t xml:space="preserve"> </w:t>
            </w:r>
            <w:r w:rsidRPr="00100165">
              <w:rPr>
                <w:i/>
                <w:lang w:val="en-US"/>
              </w:rPr>
              <w:t>funebrana</w:t>
            </w:r>
            <w:r w:rsidRPr="00100165">
              <w:t xml:space="preserve"> </w:t>
            </w:r>
            <w:r w:rsidRPr="00100165">
              <w:rPr>
                <w:lang w:val="en-US"/>
              </w:rPr>
              <w:t>Tr</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Рост плодов (</w:t>
            </w:r>
            <w:r w:rsidRPr="00100165">
              <w:rPr>
                <w:b/>
                <w:lang w:val="en-US"/>
              </w:rPr>
              <w:t>J</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В начале отрождения гусениц сливовой плодожорки поврежденность плодов выше 2-3</w:t>
            </w:r>
            <w:r w:rsidRPr="00100165">
              <w:sym w:font="Symbol" w:char="0025"/>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Яблонный плодовый пилильщик (</w:t>
            </w:r>
            <w:r w:rsidRPr="00100165">
              <w:rPr>
                <w:i/>
                <w:lang w:val="en-US"/>
              </w:rPr>
              <w:t>Hoplocampa</w:t>
            </w:r>
            <w:r w:rsidRPr="00100165">
              <w:rPr>
                <w:i/>
              </w:rPr>
              <w:t xml:space="preserve"> </w:t>
            </w:r>
            <w:r w:rsidRPr="00100165">
              <w:rPr>
                <w:i/>
                <w:lang w:val="en-US"/>
              </w:rPr>
              <w:t>testudinea</w:t>
            </w:r>
            <w:r w:rsidRPr="00100165">
              <w:rPr>
                <w:i/>
              </w:rPr>
              <w:t xml:space="preserve"> </w:t>
            </w:r>
            <w:r w:rsidRPr="00100165">
              <w:rPr>
                <w:lang w:val="en-US"/>
              </w:rPr>
              <w:t>Klug</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Во время цветения (</w:t>
            </w:r>
            <w:r w:rsidRPr="00100165">
              <w:rPr>
                <w:b/>
                <w:lang w:val="en-US"/>
              </w:rPr>
              <w:t>F</w:t>
            </w:r>
            <w:r w:rsidRPr="00100165">
              <w:rPr>
                <w:b/>
                <w:vertAlign w:val="subscript"/>
              </w:rPr>
              <w:t>2</w:t>
            </w:r>
            <w:r w:rsidRPr="00100165">
              <w:rPr>
                <w:vertAlign w:val="subscript"/>
              </w:rPr>
              <w:t xml:space="preserve"> – </w:t>
            </w:r>
            <w:r w:rsidRPr="00100165">
              <w:t>полное цветение)</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10 имаго пилильщика на дерево в садах старых конструкций</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pPr>
              <w:ind w:right="-108"/>
            </w:pPr>
            <w:r w:rsidRPr="00100165">
              <w:t>В период образования завязи (</w:t>
            </w:r>
            <w:r w:rsidRPr="00100165">
              <w:rPr>
                <w:b/>
                <w:lang w:val="en-US"/>
              </w:rPr>
              <w:t>H</w:t>
            </w:r>
            <w:r w:rsidRPr="00100165">
              <w:rPr>
                <w:b/>
              </w:rPr>
              <w:t>-</w:t>
            </w:r>
            <w:r w:rsidRPr="00100165">
              <w:rPr>
                <w:b/>
                <w:lang w:val="en-US"/>
              </w:rPr>
              <w:t>I</w:t>
            </w:r>
            <w:r w:rsidRPr="00100165">
              <w:t xml:space="preserve"> опадение лепестков – размер с лещину)</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2% поврежденных завязей</w:t>
            </w:r>
          </w:p>
        </w:tc>
      </w:tr>
      <w:tr w:rsidR="009375D4" w:rsidRPr="00100165" w:rsidTr="009375D4">
        <w:tc>
          <w:tcPr>
            <w:tcW w:w="283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Грушевый пилильщик (</w:t>
            </w:r>
            <w:r w:rsidRPr="00100165">
              <w:rPr>
                <w:i/>
                <w:lang w:val="en-US"/>
              </w:rPr>
              <w:t>Haplocampa</w:t>
            </w:r>
            <w:r w:rsidRPr="00100165">
              <w:rPr>
                <w:i/>
              </w:rPr>
              <w:t xml:space="preserve"> </w:t>
            </w:r>
            <w:r w:rsidRPr="00100165">
              <w:rPr>
                <w:i/>
                <w:lang w:val="en-US"/>
              </w:rPr>
              <w:t>brevis</w:t>
            </w:r>
            <w:r w:rsidRPr="00100165">
              <w:t xml:space="preserve"> </w:t>
            </w:r>
            <w:r w:rsidRPr="00100165">
              <w:rPr>
                <w:lang w:val="en-US"/>
              </w:rPr>
              <w:t>Kb</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После цветения</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pStyle w:val="af0"/>
              <w:widowControl w:val="0"/>
              <w:rPr>
                <w:sz w:val="24"/>
                <w:szCs w:val="24"/>
              </w:rPr>
            </w:pPr>
            <w:r w:rsidRPr="00100165">
              <w:rPr>
                <w:sz w:val="24"/>
                <w:szCs w:val="24"/>
              </w:rPr>
              <w:t xml:space="preserve">3-4% поврежденных завязей </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Сливовые плодовые (желтый и черный) пилильщики (</w:t>
            </w:r>
            <w:r w:rsidRPr="00100165">
              <w:rPr>
                <w:i/>
                <w:lang w:val="en-US"/>
              </w:rPr>
              <w:t>Hoplocampa</w:t>
            </w:r>
            <w:r w:rsidRPr="00100165">
              <w:rPr>
                <w:i/>
              </w:rPr>
              <w:t xml:space="preserve"> </w:t>
            </w:r>
            <w:r w:rsidRPr="00100165">
              <w:rPr>
                <w:i/>
                <w:lang w:val="en-US"/>
              </w:rPr>
              <w:t>minuta</w:t>
            </w:r>
            <w:r w:rsidRPr="00100165">
              <w:t xml:space="preserve"> </w:t>
            </w:r>
            <w:r w:rsidRPr="00100165">
              <w:rPr>
                <w:lang w:val="en-US"/>
              </w:rPr>
              <w:t>Christ</w:t>
            </w:r>
            <w:r w:rsidRPr="00100165">
              <w:t xml:space="preserve">, </w:t>
            </w:r>
            <w:r w:rsidRPr="00100165">
              <w:rPr>
                <w:i/>
                <w:lang w:val="en-US"/>
              </w:rPr>
              <w:t>H</w:t>
            </w:r>
            <w:r w:rsidRPr="00100165">
              <w:rPr>
                <w:i/>
              </w:rPr>
              <w:t xml:space="preserve">. </w:t>
            </w:r>
            <w:r w:rsidRPr="00100165">
              <w:rPr>
                <w:i/>
                <w:lang w:val="en-US"/>
              </w:rPr>
              <w:t>flava</w:t>
            </w:r>
            <w:r w:rsidRPr="00100165">
              <w:t xml:space="preserve"> </w:t>
            </w:r>
            <w:r w:rsidRPr="00100165">
              <w:rPr>
                <w:lang w:val="en-US"/>
              </w:rPr>
              <w:t>L</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Белая почка (</w:t>
            </w:r>
            <w:r w:rsidRPr="00100165">
              <w:rPr>
                <w:b/>
              </w:rPr>
              <w:t>Е</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При стряхивании с дерева более 10 особей пилильщика</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 xml:space="preserve">Конец цветения (опадение 2/3 лепестков </w:t>
            </w:r>
            <w:r w:rsidRPr="00100165">
              <w:rPr>
                <w:b/>
                <w:lang w:val="en-US"/>
              </w:rPr>
              <w:t>G</w:t>
            </w:r>
            <w:r w:rsidRPr="00100165">
              <w:t>-</w:t>
            </w:r>
            <w:r w:rsidRPr="00100165">
              <w:rPr>
                <w:b/>
                <w:lang w:val="en-US"/>
              </w:rPr>
              <w:t>H</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3-4% поврежденных плодов</w:t>
            </w:r>
          </w:p>
        </w:tc>
      </w:tr>
      <w:tr w:rsidR="009375D4" w:rsidRPr="00100165" w:rsidTr="009375D4">
        <w:tc>
          <w:tcPr>
            <w:tcW w:w="283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Вишневые листовые (бледноногий и слизистый) пилильщики (</w:t>
            </w:r>
            <w:r w:rsidRPr="00100165">
              <w:rPr>
                <w:i/>
                <w:lang w:val="en-US"/>
              </w:rPr>
              <w:t>Priophorus</w:t>
            </w:r>
            <w:r w:rsidRPr="00100165">
              <w:rPr>
                <w:i/>
              </w:rPr>
              <w:t xml:space="preserve"> </w:t>
            </w:r>
            <w:r w:rsidRPr="00100165">
              <w:rPr>
                <w:i/>
                <w:lang w:val="en-US"/>
              </w:rPr>
              <w:t>pallipes</w:t>
            </w:r>
            <w:r w:rsidRPr="00100165">
              <w:t xml:space="preserve"> </w:t>
            </w:r>
            <w:r w:rsidRPr="00100165">
              <w:rPr>
                <w:lang w:val="en-US"/>
              </w:rPr>
              <w:t>Lep</w:t>
            </w:r>
            <w:r w:rsidRPr="00100165">
              <w:t xml:space="preserve">., </w:t>
            </w:r>
            <w:r w:rsidRPr="00100165">
              <w:rPr>
                <w:i/>
                <w:lang w:val="en-US"/>
              </w:rPr>
              <w:t>Caliroa</w:t>
            </w:r>
            <w:r w:rsidRPr="00100165">
              <w:rPr>
                <w:i/>
              </w:rPr>
              <w:t xml:space="preserve"> </w:t>
            </w:r>
            <w:r w:rsidRPr="00100165">
              <w:rPr>
                <w:i/>
                <w:lang w:val="en-US"/>
              </w:rPr>
              <w:t>cerasi</w:t>
            </w:r>
            <w:r w:rsidRPr="00100165">
              <w:t xml:space="preserve"> </w:t>
            </w:r>
            <w:r w:rsidRPr="00100165">
              <w:rPr>
                <w:lang w:val="en-US"/>
              </w:rPr>
              <w:t>L</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Белая почка (</w:t>
            </w:r>
            <w:r w:rsidRPr="00100165">
              <w:rPr>
                <w:b/>
              </w:rPr>
              <w:t>Е</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При стряхивании с дерева более 10 особей пилильщика</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Плодовые клещи (</w:t>
            </w:r>
            <w:r w:rsidRPr="00100165">
              <w:rPr>
                <w:i/>
                <w:lang w:val="en-US"/>
              </w:rPr>
              <w:t>Acarina</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Зимний покой (</w:t>
            </w:r>
            <w:r w:rsidRPr="00100165">
              <w:rPr>
                <w:b/>
              </w:rPr>
              <w:t>А</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 xml:space="preserve">500 яиц на 2 м ветвей (в интенсивных садах); 2000 яиц (в садах старой конструкции) </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Обособление – порозовение бутонов (</w:t>
            </w:r>
            <w:r w:rsidRPr="00100165">
              <w:rPr>
                <w:b/>
              </w:rPr>
              <w:t>Е-Е</w:t>
            </w:r>
            <w:r w:rsidRPr="00100165">
              <w:rPr>
                <w:b/>
                <w:vertAlign w:val="subscript"/>
              </w:rPr>
              <w:t>2</w:t>
            </w:r>
            <w:r w:rsidRPr="00100165">
              <w:t xml:space="preserve"> красная почка – фаза баллона)</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3 особи на 1 лист</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Рост плодов (</w:t>
            </w:r>
            <w:r w:rsidRPr="00100165">
              <w:rPr>
                <w:b/>
                <w:lang w:val="en-US"/>
              </w:rPr>
              <w:t>J</w:t>
            </w:r>
            <w:r w:rsidRPr="00100165">
              <w:t xml:space="preserve"> – размер с </w:t>
            </w:r>
            <w:r w:rsidRPr="00100165">
              <w:lastRenderedPageBreak/>
              <w:t>грецкий орех) – семечковые культуры</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lastRenderedPageBreak/>
              <w:t>5 особей на 1 лист</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Default="009375D4" w:rsidP="009375D4">
            <w:r w:rsidRPr="00100165">
              <w:t xml:space="preserve">Конец цветения (опадение 2/3 лепестков </w:t>
            </w:r>
            <w:r w:rsidRPr="00100165">
              <w:rPr>
                <w:b/>
                <w:lang w:val="en-US"/>
              </w:rPr>
              <w:t>G</w:t>
            </w:r>
            <w:r w:rsidRPr="00100165">
              <w:t>-</w:t>
            </w:r>
            <w:r w:rsidRPr="00100165">
              <w:rPr>
                <w:b/>
                <w:lang w:val="en-US"/>
              </w:rPr>
              <w:t>H</w:t>
            </w:r>
            <w:r w:rsidRPr="00100165">
              <w:t>) – косточковые культуры</w:t>
            </w:r>
          </w:p>
          <w:p w:rsidR="00263FF6" w:rsidRPr="00100165" w:rsidRDefault="00263FF6" w:rsidP="009375D4"/>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5 и более особей на 1 лист</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pPr>
              <w:rPr>
                <w:lang w:val="en-US"/>
              </w:rPr>
            </w:pPr>
            <w:r w:rsidRPr="00100165">
              <w:t>Тли</w:t>
            </w:r>
            <w:r w:rsidRPr="00100165">
              <w:rPr>
                <w:lang w:val="en-US"/>
              </w:rPr>
              <w:t xml:space="preserve"> (</w:t>
            </w:r>
            <w:r w:rsidRPr="00100165">
              <w:rPr>
                <w:i/>
                <w:lang w:val="en-US"/>
              </w:rPr>
              <w:t>Aphidinea</w:t>
            </w:r>
            <w:r w:rsidRPr="00100165">
              <w:rPr>
                <w:lang w:val="en-US"/>
              </w:rPr>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Зимний покой (</w:t>
            </w:r>
            <w:r w:rsidRPr="00100165">
              <w:rPr>
                <w:b/>
              </w:rPr>
              <w:t>А</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20-30 яиц на 2 м ветвей</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pPr>
              <w:rPr>
                <w:lang w:val="en-US"/>
              </w:rPr>
            </w:pP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Распускание почек (</w:t>
            </w:r>
            <w:r w:rsidRPr="00100165">
              <w:rPr>
                <w:b/>
              </w:rPr>
              <w:t>В</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20 личинок на 100 почек</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pPr>
              <w:rPr>
                <w:lang w:val="en-US"/>
              </w:rPr>
            </w:pP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Обособление – порозовение бутонов (</w:t>
            </w:r>
            <w:r w:rsidRPr="00100165">
              <w:rPr>
                <w:b/>
              </w:rPr>
              <w:t>Е-Е</w:t>
            </w:r>
            <w:r w:rsidRPr="00100165">
              <w:rPr>
                <w:b/>
                <w:vertAlign w:val="subscript"/>
              </w:rPr>
              <w:t>2</w:t>
            </w:r>
            <w:r w:rsidRPr="00100165">
              <w:t xml:space="preserve">  красная почка – фаза баллона)</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10% заселенных соцветий</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pPr>
              <w:rPr>
                <w:lang w:val="en-US"/>
              </w:rPr>
            </w:pP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Рост плодов (</w:t>
            </w:r>
            <w:r w:rsidRPr="00100165">
              <w:rPr>
                <w:b/>
                <w:lang w:val="en-US"/>
              </w:rPr>
              <w:t>J</w:t>
            </w:r>
            <w:r w:rsidRPr="00100165">
              <w:t xml:space="preserve"> – размер с грецкий орех)</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10% заселенных побегов, розеток</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Сливовая опыленная тля (</w:t>
            </w:r>
            <w:r w:rsidRPr="00100165">
              <w:rPr>
                <w:i/>
                <w:lang w:val="en-US"/>
              </w:rPr>
              <w:t>Hyalopterus</w:t>
            </w:r>
            <w:r w:rsidRPr="00100165">
              <w:rPr>
                <w:i/>
              </w:rPr>
              <w:t xml:space="preserve"> </w:t>
            </w:r>
            <w:r w:rsidRPr="00100165">
              <w:rPr>
                <w:i/>
                <w:lang w:val="en-US"/>
              </w:rPr>
              <w:t>pruni</w:t>
            </w:r>
            <w:r w:rsidRPr="00100165">
              <w:t xml:space="preserve"> </w:t>
            </w:r>
            <w:r w:rsidRPr="00100165">
              <w:rPr>
                <w:lang w:val="en-US"/>
              </w:rPr>
              <w:t>Geoffr</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Зеленая почка (</w:t>
            </w:r>
            <w:r w:rsidRPr="00100165">
              <w:rPr>
                <w:b/>
                <w:lang w:val="en-US"/>
              </w:rPr>
              <w:t>D</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10</w:t>
            </w:r>
            <w:r w:rsidRPr="00100165">
              <w:sym w:font="Symbol" w:char="0025"/>
            </w:r>
            <w:r w:rsidRPr="00100165">
              <w:t xml:space="preserve"> заселенных соцветий</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Рост плодов</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15</w:t>
            </w:r>
            <w:r w:rsidRPr="00100165">
              <w:sym w:font="Symbol" w:char="0025"/>
            </w:r>
            <w:r w:rsidRPr="00100165">
              <w:t xml:space="preserve"> заселенных побегов</w:t>
            </w:r>
          </w:p>
        </w:tc>
      </w:tr>
      <w:tr w:rsidR="009375D4" w:rsidRPr="00100165" w:rsidTr="009375D4">
        <w:tc>
          <w:tcPr>
            <w:tcW w:w="283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 xml:space="preserve">Вишневая тля </w:t>
            </w:r>
            <w:r w:rsidRPr="00100165">
              <w:rPr>
                <w:lang w:val="es-ES_tradnl"/>
              </w:rPr>
              <w:t>(</w:t>
            </w:r>
            <w:r w:rsidRPr="00100165">
              <w:rPr>
                <w:i/>
                <w:lang w:val="es-ES_tradnl"/>
              </w:rPr>
              <w:t xml:space="preserve">Myzus cerasi </w:t>
            </w:r>
            <w:r w:rsidRPr="00100165">
              <w:rPr>
                <w:lang w:val="es-ES_tradnl"/>
              </w:rPr>
              <w:t>F.)</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Зеленая почка (</w:t>
            </w:r>
            <w:r w:rsidRPr="00100165">
              <w:rPr>
                <w:b/>
                <w:lang w:val="en-US"/>
              </w:rPr>
              <w:t>D</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10</w:t>
            </w:r>
            <w:r w:rsidRPr="00100165">
              <w:sym w:font="Symbol" w:char="0025"/>
            </w:r>
            <w:r w:rsidRPr="00100165">
              <w:t xml:space="preserve"> заселенных соцветий</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Ложнощитовка яблонная (</w:t>
            </w:r>
            <w:r w:rsidRPr="00100165">
              <w:rPr>
                <w:i/>
                <w:lang w:val="en-US"/>
              </w:rPr>
              <w:t>Eulecanium</w:t>
            </w:r>
            <w:r w:rsidRPr="00100165">
              <w:rPr>
                <w:i/>
              </w:rPr>
              <w:t xml:space="preserve"> </w:t>
            </w:r>
            <w:r w:rsidRPr="00100165">
              <w:rPr>
                <w:i/>
                <w:lang w:val="en-US"/>
              </w:rPr>
              <w:t>tiliae</w:t>
            </w:r>
            <w:r w:rsidRPr="00100165">
              <w:t xml:space="preserve"> </w:t>
            </w:r>
            <w:r w:rsidRPr="00100165">
              <w:rPr>
                <w:lang w:val="en-US"/>
              </w:rPr>
              <w:t>L</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Зимний покой (</w:t>
            </w:r>
            <w:r w:rsidRPr="00100165">
              <w:rPr>
                <w:b/>
              </w:rPr>
              <w:t>А</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100 личинок на 2 м ветвей</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Распускания почек (</w:t>
            </w:r>
            <w:r w:rsidRPr="00100165">
              <w:rPr>
                <w:b/>
              </w:rPr>
              <w:t>В</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100 личинок на 2 м ветвей</w:t>
            </w:r>
          </w:p>
        </w:tc>
      </w:tr>
      <w:tr w:rsidR="009375D4" w:rsidRPr="00100165" w:rsidTr="009375D4">
        <w:tc>
          <w:tcPr>
            <w:tcW w:w="283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Акациевая и сливовая ложнощитовки (</w:t>
            </w:r>
            <w:r w:rsidRPr="00100165">
              <w:rPr>
                <w:i/>
                <w:lang w:val="en-US"/>
              </w:rPr>
              <w:t>Parthenolecanium</w:t>
            </w:r>
            <w:r w:rsidRPr="00100165">
              <w:rPr>
                <w:i/>
              </w:rPr>
              <w:t xml:space="preserve"> </w:t>
            </w:r>
            <w:r w:rsidRPr="00100165">
              <w:rPr>
                <w:i/>
                <w:lang w:val="en-US"/>
              </w:rPr>
              <w:t>corni</w:t>
            </w:r>
            <w:r w:rsidRPr="00100165">
              <w:t xml:space="preserve"> </w:t>
            </w:r>
            <w:r w:rsidRPr="00100165">
              <w:rPr>
                <w:lang w:val="en-US"/>
              </w:rPr>
              <w:t>Bouche</w:t>
            </w:r>
            <w:r w:rsidRPr="00100165">
              <w:t xml:space="preserve">, </w:t>
            </w:r>
            <w:r w:rsidRPr="00100165">
              <w:rPr>
                <w:i/>
                <w:lang w:val="en-US"/>
              </w:rPr>
              <w:t>Sphaerolecanium</w:t>
            </w:r>
            <w:r w:rsidRPr="00100165">
              <w:rPr>
                <w:i/>
              </w:rPr>
              <w:t xml:space="preserve"> </w:t>
            </w:r>
            <w:r w:rsidRPr="00100165">
              <w:rPr>
                <w:i/>
                <w:lang w:val="en-US"/>
              </w:rPr>
              <w:t>prunastri</w:t>
            </w:r>
            <w:r w:rsidRPr="00100165">
              <w:t xml:space="preserve"> </w:t>
            </w:r>
            <w:r w:rsidRPr="00100165">
              <w:rPr>
                <w:lang w:val="en-US"/>
              </w:rPr>
              <w:t>Fonsc</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До распускания почек (</w:t>
            </w:r>
            <w:r w:rsidRPr="00100165">
              <w:rPr>
                <w:b/>
              </w:rPr>
              <w:t>А</w:t>
            </w:r>
            <w:r w:rsidRPr="00100165">
              <w:t>)</w:t>
            </w:r>
          </w:p>
          <w:p w:rsidR="009375D4" w:rsidRPr="00100165" w:rsidRDefault="009375D4" w:rsidP="009375D4"/>
          <w:p w:rsidR="009375D4" w:rsidRPr="00100165" w:rsidRDefault="009375D4" w:rsidP="009375D4">
            <w:r w:rsidRPr="00100165">
              <w:t>Обособление бутонов (</w:t>
            </w:r>
            <w:r w:rsidRPr="00100165">
              <w:rPr>
                <w:b/>
              </w:rPr>
              <w:t>Е)</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pStyle w:val="af0"/>
              <w:widowControl w:val="0"/>
              <w:rPr>
                <w:sz w:val="24"/>
                <w:szCs w:val="24"/>
              </w:rPr>
            </w:pPr>
            <w:r w:rsidRPr="00100165">
              <w:rPr>
                <w:sz w:val="24"/>
                <w:szCs w:val="24"/>
              </w:rPr>
              <w:t>5-10 личинок на 10 см ветки</w:t>
            </w:r>
          </w:p>
          <w:p w:rsidR="009375D4" w:rsidRPr="00100165" w:rsidRDefault="009375D4" w:rsidP="009375D4"/>
          <w:p w:rsidR="009375D4" w:rsidRPr="00100165" w:rsidRDefault="009375D4" w:rsidP="009375D4">
            <w:r w:rsidRPr="00100165">
              <w:t>10 колоний на 100 листьев</w:t>
            </w:r>
          </w:p>
        </w:tc>
      </w:tr>
      <w:tr w:rsidR="009375D4" w:rsidRPr="00100165" w:rsidTr="009375D4">
        <w:tc>
          <w:tcPr>
            <w:tcW w:w="283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Минирующие моли (</w:t>
            </w:r>
            <w:r w:rsidRPr="00100165">
              <w:rPr>
                <w:i/>
                <w:lang w:val="en-US"/>
              </w:rPr>
              <w:t>Stigmella</w:t>
            </w:r>
            <w:r w:rsidRPr="00100165">
              <w:rPr>
                <w:i/>
              </w:rPr>
              <w:t xml:space="preserve"> </w:t>
            </w:r>
            <w:r w:rsidRPr="00100165">
              <w:rPr>
                <w:i/>
                <w:lang w:val="en-US"/>
              </w:rPr>
              <w:t>malella</w:t>
            </w:r>
            <w:r w:rsidRPr="00100165">
              <w:t xml:space="preserve"> </w:t>
            </w:r>
            <w:r w:rsidRPr="00100165">
              <w:rPr>
                <w:lang w:val="en-US"/>
              </w:rPr>
              <w:t>Stt</w:t>
            </w:r>
            <w:r w:rsidRPr="00100165">
              <w:t>. и др.)</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Период роста плодов (</w:t>
            </w:r>
            <w:r w:rsidRPr="00100165">
              <w:rPr>
                <w:b/>
                <w:lang w:val="en-US"/>
              </w:rPr>
              <w:t>J</w:t>
            </w:r>
            <w:r w:rsidRPr="00100165">
              <w:t xml:space="preserve"> – размер с грецкий орех)</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50 мин на 100 листьев</w:t>
            </w:r>
          </w:p>
        </w:tc>
      </w:tr>
      <w:tr w:rsidR="009375D4" w:rsidRPr="00100165" w:rsidTr="009375D4">
        <w:tc>
          <w:tcPr>
            <w:tcW w:w="283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ind w:right="-86"/>
            </w:pPr>
            <w:r w:rsidRPr="00100165">
              <w:t>Моль рябинная (</w:t>
            </w:r>
            <w:r w:rsidRPr="00100165">
              <w:rPr>
                <w:i/>
                <w:lang w:val="en-US"/>
              </w:rPr>
              <w:t>Argyresthia</w:t>
            </w:r>
            <w:r w:rsidRPr="00100165">
              <w:rPr>
                <w:i/>
              </w:rPr>
              <w:t xml:space="preserve"> </w:t>
            </w:r>
            <w:r w:rsidRPr="00100165">
              <w:rPr>
                <w:i/>
                <w:lang w:val="en-US"/>
              </w:rPr>
              <w:t>conjugella</w:t>
            </w:r>
            <w:r w:rsidRPr="00100165">
              <w:t xml:space="preserve"> </w:t>
            </w:r>
            <w:r w:rsidRPr="00100165">
              <w:rPr>
                <w:lang w:val="en-US"/>
              </w:rPr>
              <w:t>Z</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pPr>
              <w:ind w:right="-108"/>
            </w:pPr>
            <w:r w:rsidRPr="00100165">
              <w:t>Ежедекадно начиная с образования черешковой ямочки (</w:t>
            </w:r>
            <w:r w:rsidRPr="00100165">
              <w:rPr>
                <w:b/>
                <w:lang w:val="en-US"/>
              </w:rPr>
              <w:t>I</w:t>
            </w:r>
            <w:r w:rsidRPr="00100165">
              <w:t xml:space="preserve"> – размер с лещину)</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3% поврежденных плодов</w:t>
            </w:r>
          </w:p>
        </w:tc>
      </w:tr>
      <w:tr w:rsidR="009375D4" w:rsidRPr="00100165" w:rsidTr="009375D4">
        <w:tc>
          <w:tcPr>
            <w:tcW w:w="2830" w:type="dxa"/>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Яблонная медяница (</w:t>
            </w:r>
            <w:r w:rsidRPr="00100165">
              <w:rPr>
                <w:i/>
                <w:lang w:val="en-US"/>
              </w:rPr>
              <w:t>Psylla</w:t>
            </w:r>
            <w:r w:rsidRPr="00100165">
              <w:rPr>
                <w:i/>
              </w:rPr>
              <w:t xml:space="preserve"> </w:t>
            </w:r>
            <w:r w:rsidRPr="00100165">
              <w:rPr>
                <w:i/>
                <w:lang w:val="en-US"/>
              </w:rPr>
              <w:t>mali</w:t>
            </w:r>
            <w:r w:rsidRPr="00100165">
              <w:rPr>
                <w:i/>
              </w:rPr>
              <w:t xml:space="preserve"> </w:t>
            </w:r>
            <w:r w:rsidRPr="00100165">
              <w:rPr>
                <w:lang w:val="en-US"/>
              </w:rPr>
              <w:t>Schmdbg</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Зимний покой (</w:t>
            </w:r>
            <w:r w:rsidRPr="00100165">
              <w:rPr>
                <w:b/>
              </w:rPr>
              <w:t>А</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200 яиц на 2 м ветвей</w:t>
            </w:r>
          </w:p>
        </w:tc>
      </w:tr>
      <w:tr w:rsidR="009375D4" w:rsidRPr="00100165" w:rsidTr="009375D4">
        <w:tc>
          <w:tcPr>
            <w:tcW w:w="0" w:type="auto"/>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Обособление – порозовение бутонов (</w:t>
            </w:r>
            <w:r w:rsidRPr="00100165">
              <w:rPr>
                <w:b/>
              </w:rPr>
              <w:t>Е-Е</w:t>
            </w:r>
            <w:r w:rsidRPr="00100165">
              <w:rPr>
                <w:b/>
                <w:vertAlign w:val="subscript"/>
              </w:rPr>
              <w:t>2</w:t>
            </w:r>
            <w:r w:rsidRPr="00100165">
              <w:t xml:space="preserve">  красная почка – фаза баллона)</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30% заселенных соцветий</w:t>
            </w:r>
          </w:p>
        </w:tc>
      </w:tr>
      <w:tr w:rsidR="009375D4" w:rsidRPr="00100165" w:rsidTr="009375D4">
        <w:tc>
          <w:tcPr>
            <w:tcW w:w="283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 xml:space="preserve">Грушевые медяницы </w:t>
            </w:r>
            <w:r w:rsidRPr="00100165">
              <w:rPr>
                <w:iCs/>
              </w:rPr>
              <w:t>(</w:t>
            </w:r>
            <w:r w:rsidRPr="00100165">
              <w:rPr>
                <w:i/>
              </w:rPr>
              <w:t xml:space="preserve">Psylla </w:t>
            </w:r>
            <w:r w:rsidRPr="00100165">
              <w:rPr>
                <w:i/>
                <w:lang w:val="en-US"/>
              </w:rPr>
              <w:t>pirisuga</w:t>
            </w:r>
            <w:r w:rsidRPr="00100165">
              <w:t xml:space="preserve"> </w:t>
            </w:r>
            <w:r w:rsidRPr="00100165">
              <w:rPr>
                <w:lang w:val="en-US"/>
              </w:rPr>
              <w:t>Forst</w:t>
            </w:r>
            <w:r w:rsidRPr="00100165">
              <w:t xml:space="preserve">., </w:t>
            </w:r>
            <w:r w:rsidRPr="00100165">
              <w:rPr>
                <w:i/>
                <w:lang w:val="en-US"/>
              </w:rPr>
              <w:t>P</w:t>
            </w:r>
            <w:r w:rsidRPr="00100165">
              <w:rPr>
                <w:i/>
              </w:rPr>
              <w:t xml:space="preserve">. </w:t>
            </w:r>
            <w:r w:rsidRPr="00100165">
              <w:rPr>
                <w:i/>
                <w:lang w:val="en-US"/>
              </w:rPr>
              <w:t>pyri</w:t>
            </w:r>
            <w:r w:rsidRPr="00100165">
              <w:t xml:space="preserve"> </w:t>
            </w:r>
            <w:r w:rsidRPr="00100165">
              <w:rPr>
                <w:lang w:val="en-US"/>
              </w:rPr>
              <w:t>L</w:t>
            </w:r>
            <w:r w:rsidRPr="00100165">
              <w:t>.)</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Обособление-разрыхление бутонов (</w:t>
            </w:r>
            <w:r w:rsidRPr="00100165">
              <w:rPr>
                <w:b/>
              </w:rPr>
              <w:t>Е-Е</w:t>
            </w:r>
            <w:r w:rsidRPr="00100165">
              <w:rPr>
                <w:b/>
                <w:vertAlign w:val="subscript"/>
              </w:rPr>
              <w:t>2</w:t>
            </w:r>
            <w:r w:rsidRPr="00100165">
              <w:t xml:space="preserve">  белая почка – фаза баллона)</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5-10% заселенных соцветий</w:t>
            </w:r>
          </w:p>
        </w:tc>
      </w:tr>
      <w:tr w:rsidR="009375D4" w:rsidRPr="00100165" w:rsidTr="009375D4">
        <w:tc>
          <w:tcPr>
            <w:tcW w:w="283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rPr>
                <w:i/>
                <w:lang w:val="en-US"/>
              </w:rPr>
            </w:pPr>
            <w:r w:rsidRPr="00100165">
              <w:t>Грушевый</w:t>
            </w:r>
            <w:r w:rsidRPr="00100165">
              <w:rPr>
                <w:lang w:val="en-US"/>
              </w:rPr>
              <w:t xml:space="preserve"> </w:t>
            </w:r>
            <w:r w:rsidRPr="00100165">
              <w:t>клоп</w:t>
            </w:r>
            <w:r w:rsidRPr="00100165">
              <w:rPr>
                <w:lang w:val="en-US"/>
              </w:rPr>
              <w:t xml:space="preserve"> (</w:t>
            </w:r>
            <w:r w:rsidRPr="00100165">
              <w:rPr>
                <w:i/>
                <w:lang w:val="en-US"/>
              </w:rPr>
              <w:t xml:space="preserve">Stephanitis </w:t>
            </w:r>
          </w:p>
          <w:p w:rsidR="009375D4" w:rsidRPr="00100165" w:rsidRDefault="009375D4" w:rsidP="009375D4">
            <w:pPr>
              <w:rPr>
                <w:lang w:val="en-US"/>
              </w:rPr>
            </w:pPr>
            <w:r w:rsidRPr="00100165">
              <w:rPr>
                <w:i/>
                <w:lang w:val="en-US"/>
              </w:rPr>
              <w:t>pyri</w:t>
            </w:r>
            <w:r w:rsidRPr="00100165">
              <w:rPr>
                <w:lang w:val="en-US"/>
              </w:rPr>
              <w:t xml:space="preserve"> F.)</w:t>
            </w:r>
          </w:p>
        </w:tc>
        <w:tc>
          <w:tcPr>
            <w:tcW w:w="3290" w:type="dxa"/>
            <w:gridSpan w:val="2"/>
            <w:tcBorders>
              <w:top w:val="single" w:sz="4" w:space="0" w:color="auto"/>
              <w:left w:val="single" w:sz="4" w:space="0" w:color="auto"/>
              <w:bottom w:val="single" w:sz="4" w:space="0" w:color="auto"/>
              <w:right w:val="single" w:sz="4" w:space="0" w:color="auto"/>
            </w:tcBorders>
          </w:tcPr>
          <w:p w:rsidR="009375D4" w:rsidRPr="00100165" w:rsidRDefault="009375D4" w:rsidP="009375D4">
            <w:r w:rsidRPr="00100165">
              <w:t>После цветения (</w:t>
            </w:r>
            <w:r w:rsidRPr="00100165">
              <w:rPr>
                <w:b/>
                <w:lang w:val="en-US"/>
              </w:rPr>
              <w:t>H</w:t>
            </w:r>
            <w:r w:rsidRPr="00100165">
              <w:t>)</w:t>
            </w:r>
          </w:p>
          <w:p w:rsidR="009375D4" w:rsidRPr="00100165" w:rsidRDefault="009375D4" w:rsidP="009375D4">
            <w:pPr>
              <w:pStyle w:val="af0"/>
              <w:widowControl w:val="0"/>
              <w:rPr>
                <w:sz w:val="24"/>
                <w:szCs w:val="24"/>
              </w:rPr>
            </w:pPr>
          </w:p>
          <w:p w:rsidR="009375D4" w:rsidRPr="00100165" w:rsidRDefault="009375D4" w:rsidP="009375D4">
            <w:pPr>
              <w:pStyle w:val="af0"/>
              <w:widowControl w:val="0"/>
              <w:rPr>
                <w:sz w:val="24"/>
                <w:szCs w:val="24"/>
              </w:rPr>
            </w:pPr>
            <w:r w:rsidRPr="00100165">
              <w:rPr>
                <w:sz w:val="24"/>
                <w:szCs w:val="24"/>
              </w:rPr>
              <w:t>Рост плодов (</w:t>
            </w:r>
            <w:r w:rsidRPr="00100165">
              <w:rPr>
                <w:b/>
                <w:sz w:val="24"/>
                <w:szCs w:val="24"/>
                <w:lang w:val="en-US"/>
              </w:rPr>
              <w:t>I</w:t>
            </w:r>
            <w:r w:rsidRPr="00100165">
              <w:rPr>
                <w:b/>
                <w:sz w:val="24"/>
                <w:szCs w:val="24"/>
              </w:rPr>
              <w:t xml:space="preserve">, </w:t>
            </w:r>
            <w:r w:rsidRPr="00100165">
              <w:rPr>
                <w:b/>
                <w:sz w:val="24"/>
                <w:szCs w:val="24"/>
                <w:lang w:val="en-US"/>
              </w:rPr>
              <w:t>J</w:t>
            </w:r>
            <w:r w:rsidRPr="00100165">
              <w:rPr>
                <w:sz w:val="24"/>
                <w:szCs w:val="24"/>
              </w:rPr>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pStyle w:val="af0"/>
              <w:widowControl w:val="0"/>
              <w:rPr>
                <w:sz w:val="24"/>
                <w:szCs w:val="24"/>
              </w:rPr>
            </w:pPr>
            <w:r w:rsidRPr="00100165">
              <w:rPr>
                <w:sz w:val="24"/>
                <w:szCs w:val="24"/>
              </w:rPr>
              <w:t>200 личинок на 100 листьев</w:t>
            </w:r>
          </w:p>
          <w:p w:rsidR="009375D4" w:rsidRPr="00100165" w:rsidRDefault="009375D4" w:rsidP="009375D4">
            <w:pPr>
              <w:jc w:val="both"/>
            </w:pPr>
          </w:p>
          <w:p w:rsidR="009375D4" w:rsidRPr="00100165" w:rsidRDefault="009375D4" w:rsidP="009375D4">
            <w:pPr>
              <w:jc w:val="both"/>
            </w:pPr>
            <w:r w:rsidRPr="00100165">
              <w:t>300 личинок на 100 листьев</w:t>
            </w:r>
          </w:p>
        </w:tc>
      </w:tr>
      <w:tr w:rsidR="009375D4" w:rsidRPr="00100165" w:rsidTr="009375D4">
        <w:tc>
          <w:tcPr>
            <w:tcW w:w="2830" w:type="dxa"/>
            <w:tcBorders>
              <w:top w:val="single" w:sz="4" w:space="0" w:color="auto"/>
              <w:left w:val="single" w:sz="4" w:space="0" w:color="auto"/>
              <w:bottom w:val="nil"/>
              <w:right w:val="single" w:sz="4" w:space="0" w:color="auto"/>
            </w:tcBorders>
          </w:tcPr>
          <w:p w:rsidR="009375D4" w:rsidRPr="00100165" w:rsidRDefault="009375D4" w:rsidP="009375D4">
            <w:pPr>
              <w:rPr>
                <w:lang w:val="en-US"/>
              </w:rPr>
            </w:pPr>
            <w:r w:rsidRPr="00100165">
              <w:t>Вишневый</w:t>
            </w:r>
            <w:r w:rsidRPr="00100165">
              <w:rPr>
                <w:lang w:val="en-US"/>
              </w:rPr>
              <w:t xml:space="preserve"> </w:t>
            </w:r>
            <w:r w:rsidRPr="00100165">
              <w:t>трубковерт</w:t>
            </w:r>
            <w:r w:rsidRPr="00100165">
              <w:rPr>
                <w:lang w:val="en-US"/>
              </w:rPr>
              <w:t xml:space="preserve"> (</w:t>
            </w:r>
            <w:r w:rsidRPr="00100165">
              <w:rPr>
                <w:i/>
                <w:lang w:val="en-US"/>
              </w:rPr>
              <w:t>Rhynchites auratus</w:t>
            </w:r>
            <w:r w:rsidRPr="00100165">
              <w:rPr>
                <w:lang w:val="en-US"/>
              </w:rPr>
              <w:t xml:space="preserve"> Scop.)</w:t>
            </w:r>
          </w:p>
        </w:tc>
        <w:tc>
          <w:tcPr>
            <w:tcW w:w="3290" w:type="dxa"/>
            <w:gridSpan w:val="2"/>
            <w:tcBorders>
              <w:top w:val="single" w:sz="4" w:space="0" w:color="auto"/>
              <w:left w:val="single" w:sz="4" w:space="0" w:color="auto"/>
              <w:bottom w:val="nil"/>
              <w:right w:val="single" w:sz="4" w:space="0" w:color="auto"/>
            </w:tcBorders>
          </w:tcPr>
          <w:p w:rsidR="009375D4" w:rsidRPr="00100165" w:rsidRDefault="009375D4" w:rsidP="009375D4">
            <w:r w:rsidRPr="00100165">
              <w:t>Конец цветения (</w:t>
            </w:r>
            <w:r w:rsidRPr="00100165">
              <w:rPr>
                <w:b/>
                <w:lang w:val="en-US"/>
              </w:rPr>
              <w:t>G</w:t>
            </w:r>
            <w:r w:rsidRPr="00100165">
              <w:t>-</w:t>
            </w:r>
            <w:r w:rsidRPr="00100165">
              <w:rPr>
                <w:b/>
                <w:lang w:val="en-US"/>
              </w:rPr>
              <w:t>H</w:t>
            </w:r>
            <w:r w:rsidRPr="00100165">
              <w:t>)</w:t>
            </w:r>
          </w:p>
        </w:tc>
        <w:tc>
          <w:tcPr>
            <w:tcW w:w="3780" w:type="dxa"/>
            <w:tcBorders>
              <w:top w:val="single" w:sz="4" w:space="0" w:color="auto"/>
              <w:left w:val="single" w:sz="4" w:space="0" w:color="auto"/>
              <w:bottom w:val="nil"/>
              <w:right w:val="single" w:sz="4" w:space="0" w:color="auto"/>
            </w:tcBorders>
          </w:tcPr>
          <w:p w:rsidR="009375D4" w:rsidRPr="00100165" w:rsidRDefault="009375D4" w:rsidP="009375D4">
            <w:r w:rsidRPr="00100165">
              <w:t>8 жуков с 10 веток (дерево) при отряхивании</w:t>
            </w:r>
          </w:p>
        </w:tc>
      </w:tr>
      <w:tr w:rsidR="009375D4" w:rsidRPr="00100165" w:rsidTr="009375D4">
        <w:tblPrEx>
          <w:tblLook w:val="0000"/>
        </w:tblPrEx>
        <w:trPr>
          <w:cantSplit/>
          <w:trHeight w:val="393"/>
        </w:trPr>
        <w:tc>
          <w:tcPr>
            <w:tcW w:w="9900" w:type="dxa"/>
            <w:gridSpan w:val="4"/>
            <w:tcBorders>
              <w:top w:val="single" w:sz="4" w:space="0" w:color="auto"/>
              <w:left w:val="single" w:sz="4" w:space="0" w:color="auto"/>
              <w:bottom w:val="single" w:sz="4" w:space="0" w:color="auto"/>
              <w:right w:val="single" w:sz="4" w:space="0" w:color="auto"/>
            </w:tcBorders>
          </w:tcPr>
          <w:p w:rsidR="009375D4" w:rsidRPr="00100165" w:rsidRDefault="009375D4" w:rsidP="009375D4">
            <w:pPr>
              <w:pStyle w:val="1"/>
              <w:jc w:val="center"/>
              <w:rPr>
                <w:sz w:val="24"/>
                <w:szCs w:val="24"/>
              </w:rPr>
            </w:pPr>
            <w:r w:rsidRPr="00100165">
              <w:rPr>
                <w:sz w:val="24"/>
                <w:szCs w:val="24"/>
              </w:rPr>
              <w:t>Болезни</w:t>
            </w:r>
          </w:p>
        </w:tc>
      </w:tr>
      <w:tr w:rsidR="009375D4" w:rsidRPr="00100165" w:rsidTr="009375D4">
        <w:tblPrEx>
          <w:tblLook w:val="0000"/>
        </w:tblPrEx>
        <w:trPr>
          <w:cantSplit/>
          <w:trHeight w:val="847"/>
        </w:trPr>
        <w:tc>
          <w:tcPr>
            <w:tcW w:w="2880" w:type="dxa"/>
            <w:gridSpan w:val="2"/>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Парша яблони и груши</w:t>
            </w:r>
          </w:p>
        </w:tc>
        <w:tc>
          <w:tcPr>
            <w:tcW w:w="324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Зимний покой (</w:t>
            </w:r>
            <w:r w:rsidRPr="00100165">
              <w:rPr>
                <w:b/>
              </w:rPr>
              <w:t>А)</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Проведение ранневесенней обработки сада пестицидами считается целесообразным, если запас инфекционного начала превышает 20%</w:t>
            </w:r>
          </w:p>
        </w:tc>
      </w:tr>
      <w:tr w:rsidR="009375D4" w:rsidRPr="00100165" w:rsidTr="009375D4">
        <w:tblPrEx>
          <w:tblLook w:val="0000"/>
        </w:tblPrEx>
        <w:trPr>
          <w:cantSplit/>
          <w:trHeight w:val="847"/>
        </w:trPr>
        <w:tc>
          <w:tcPr>
            <w:tcW w:w="2880" w:type="dxa"/>
            <w:gridSpan w:val="2"/>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4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Первая половина вегетации (апрель-июнь)</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Развитие парши до 10% считается депрессивным; от 11% до 20% - умеренным; выше 20% - эпифитотийным</w:t>
            </w:r>
          </w:p>
        </w:tc>
      </w:tr>
      <w:tr w:rsidR="009375D4" w:rsidRPr="00100165" w:rsidTr="009375D4">
        <w:tblPrEx>
          <w:tblLook w:val="0000"/>
        </w:tblPrEx>
        <w:trPr>
          <w:cantSplit/>
          <w:trHeight w:val="847"/>
        </w:trPr>
        <w:tc>
          <w:tcPr>
            <w:tcW w:w="2880" w:type="dxa"/>
            <w:gridSpan w:val="2"/>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4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Вторая половина вегетации (июль-сентябрь)</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Депрессивным считается развитие болезни до 20%, умеренным – от 21 до 40%, эпифитотийным – свыше 40%</w:t>
            </w:r>
          </w:p>
        </w:tc>
      </w:tr>
      <w:tr w:rsidR="009375D4" w:rsidRPr="00100165" w:rsidTr="009375D4">
        <w:tblPrEx>
          <w:tblLook w:val="0000"/>
        </w:tblPrEx>
        <w:trPr>
          <w:cantSplit/>
          <w:trHeight w:val="447"/>
        </w:trPr>
        <w:tc>
          <w:tcPr>
            <w:tcW w:w="2880" w:type="dxa"/>
            <w:gridSpan w:val="2"/>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Мучнистая роса</w:t>
            </w:r>
          </w:p>
        </w:tc>
        <w:tc>
          <w:tcPr>
            <w:tcW w:w="324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Опадение лепестков (</w:t>
            </w:r>
            <w:r w:rsidRPr="00100165">
              <w:rPr>
                <w:b/>
              </w:rPr>
              <w:t>Н</w:t>
            </w:r>
            <w:r w:rsidRPr="00100165">
              <w:t xml:space="preserve">) </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Первые признаки заболевания</w:t>
            </w:r>
          </w:p>
        </w:tc>
      </w:tr>
      <w:tr w:rsidR="009375D4" w:rsidRPr="00100165" w:rsidTr="009375D4">
        <w:tblPrEx>
          <w:tblLook w:val="0000"/>
        </w:tblPrEx>
        <w:trPr>
          <w:cantSplit/>
          <w:trHeight w:val="447"/>
        </w:trPr>
        <w:tc>
          <w:tcPr>
            <w:tcW w:w="2880" w:type="dxa"/>
            <w:gridSpan w:val="2"/>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4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Размер плода с грецкий орех (</w:t>
            </w:r>
            <w:r w:rsidRPr="00100165">
              <w:rPr>
                <w:b/>
                <w:lang w:val="en-US"/>
              </w:rPr>
              <w:t>J</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Наличие признаков болезни</w:t>
            </w:r>
          </w:p>
        </w:tc>
      </w:tr>
      <w:tr w:rsidR="009375D4" w:rsidRPr="00100165" w:rsidTr="009375D4">
        <w:tblPrEx>
          <w:tblLook w:val="0000"/>
        </w:tblPrEx>
        <w:trPr>
          <w:cantSplit/>
          <w:trHeight w:val="447"/>
        </w:trPr>
        <w:tc>
          <w:tcPr>
            <w:tcW w:w="2880" w:type="dxa"/>
            <w:gridSpan w:val="2"/>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Плодовая гниль</w:t>
            </w:r>
          </w:p>
        </w:tc>
        <w:tc>
          <w:tcPr>
            <w:tcW w:w="324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Опадение лепестков (</w:t>
            </w:r>
            <w:r w:rsidRPr="00100165">
              <w:rPr>
                <w:b/>
              </w:rPr>
              <w:t>Н</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Первые признаки заболевания</w:t>
            </w:r>
          </w:p>
        </w:tc>
      </w:tr>
      <w:tr w:rsidR="009375D4" w:rsidRPr="00100165" w:rsidTr="009375D4">
        <w:tblPrEx>
          <w:tblLook w:val="0000"/>
        </w:tblPrEx>
        <w:trPr>
          <w:cantSplit/>
          <w:trHeight w:val="447"/>
        </w:trPr>
        <w:tc>
          <w:tcPr>
            <w:tcW w:w="2880" w:type="dxa"/>
            <w:gridSpan w:val="2"/>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4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Размер плода с лещину (</w:t>
            </w:r>
            <w:r w:rsidRPr="00100165">
              <w:rPr>
                <w:b/>
                <w:lang w:val="en-US"/>
              </w:rPr>
              <w:t>I</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Наличие признаков болезни</w:t>
            </w:r>
          </w:p>
        </w:tc>
      </w:tr>
      <w:tr w:rsidR="009375D4" w:rsidRPr="00100165" w:rsidTr="009375D4">
        <w:tblPrEx>
          <w:tblLook w:val="0000"/>
        </w:tblPrEx>
        <w:trPr>
          <w:cantSplit/>
          <w:trHeight w:val="447"/>
        </w:trPr>
        <w:tc>
          <w:tcPr>
            <w:tcW w:w="2880" w:type="dxa"/>
            <w:gridSpan w:val="2"/>
            <w:vMerge w:val="restart"/>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Филлостиктоз</w:t>
            </w:r>
          </w:p>
        </w:tc>
        <w:tc>
          <w:tcPr>
            <w:tcW w:w="324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Опадение лепестков (</w:t>
            </w:r>
            <w:r w:rsidRPr="00100165">
              <w:rPr>
                <w:b/>
              </w:rPr>
              <w:t>Н</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Первые признаки заболевания</w:t>
            </w:r>
          </w:p>
        </w:tc>
      </w:tr>
      <w:tr w:rsidR="009375D4" w:rsidRPr="00100165" w:rsidTr="009375D4">
        <w:tblPrEx>
          <w:tblLook w:val="0000"/>
        </w:tblPrEx>
        <w:trPr>
          <w:cantSplit/>
          <w:trHeight w:val="447"/>
        </w:trPr>
        <w:tc>
          <w:tcPr>
            <w:tcW w:w="2880" w:type="dxa"/>
            <w:gridSpan w:val="2"/>
            <w:vMerge/>
            <w:tcBorders>
              <w:top w:val="single" w:sz="4" w:space="0" w:color="auto"/>
              <w:left w:val="single" w:sz="4" w:space="0" w:color="auto"/>
              <w:bottom w:val="single" w:sz="4" w:space="0" w:color="auto"/>
              <w:right w:val="single" w:sz="4" w:space="0" w:color="auto"/>
            </w:tcBorders>
            <w:vAlign w:val="center"/>
          </w:tcPr>
          <w:p w:rsidR="009375D4" w:rsidRPr="00100165" w:rsidRDefault="009375D4" w:rsidP="009375D4"/>
        </w:tc>
        <w:tc>
          <w:tcPr>
            <w:tcW w:w="324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Размер плода с лещину (</w:t>
            </w:r>
            <w:r w:rsidRPr="00100165">
              <w:rPr>
                <w:b/>
                <w:lang w:val="en-US"/>
              </w:rPr>
              <w:t>I</w:t>
            </w:r>
            <w:r w:rsidRPr="00100165">
              <w:t>)</w:t>
            </w:r>
          </w:p>
        </w:tc>
        <w:tc>
          <w:tcPr>
            <w:tcW w:w="3780" w:type="dxa"/>
            <w:tcBorders>
              <w:top w:val="single" w:sz="4" w:space="0" w:color="auto"/>
              <w:left w:val="single" w:sz="4" w:space="0" w:color="auto"/>
              <w:bottom w:val="single" w:sz="4" w:space="0" w:color="auto"/>
              <w:right w:val="single" w:sz="4" w:space="0" w:color="auto"/>
            </w:tcBorders>
          </w:tcPr>
          <w:p w:rsidR="009375D4" w:rsidRPr="00100165" w:rsidRDefault="009375D4" w:rsidP="009375D4">
            <w:pPr>
              <w:jc w:val="both"/>
            </w:pPr>
            <w:r w:rsidRPr="00100165">
              <w:t>Наличие признаков болезни</w:t>
            </w:r>
          </w:p>
        </w:tc>
      </w:tr>
    </w:tbl>
    <w:p w:rsidR="009375D4" w:rsidRPr="00186959" w:rsidRDefault="009375D4" w:rsidP="009375D4">
      <w:pPr>
        <w:pStyle w:val="a5"/>
        <w:rPr>
          <w:sz w:val="22"/>
          <w:szCs w:val="22"/>
          <w:highlight w:val="lightGray"/>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4E128C" w:rsidRDefault="004E128C" w:rsidP="009375D4">
      <w:pPr>
        <w:pStyle w:val="a5"/>
        <w:rPr>
          <w:szCs w:val="28"/>
        </w:rPr>
      </w:pPr>
    </w:p>
    <w:p w:rsidR="009375D4" w:rsidRPr="00100165" w:rsidRDefault="009375D4" w:rsidP="009375D4">
      <w:pPr>
        <w:pStyle w:val="a5"/>
        <w:rPr>
          <w:szCs w:val="28"/>
        </w:rPr>
      </w:pPr>
      <w:r w:rsidRPr="00100165">
        <w:rPr>
          <w:szCs w:val="28"/>
        </w:rPr>
        <w:lastRenderedPageBreak/>
        <w:t>СИСТЕМА МЕРОПРИЯТИЙ ПО ЗАЩИТЕ ПЛОДОВЫХ КУЛЬТУР</w:t>
      </w:r>
    </w:p>
    <w:p w:rsidR="009375D4" w:rsidRPr="00100165" w:rsidRDefault="009375D4" w:rsidP="009375D4">
      <w:pPr>
        <w:pStyle w:val="3"/>
        <w:spacing w:before="0" w:after="0"/>
        <w:jc w:val="center"/>
        <w:rPr>
          <w:rFonts w:ascii="Times New Roman" w:hAnsi="Times New Roman" w:cs="Times New Roman"/>
          <w:iCs/>
          <w:sz w:val="28"/>
          <w:szCs w:val="28"/>
        </w:rPr>
      </w:pPr>
    </w:p>
    <w:p w:rsidR="007D425E" w:rsidRDefault="007D425E" w:rsidP="007D425E">
      <w:pPr>
        <w:pStyle w:val="3"/>
        <w:spacing w:before="0" w:after="0"/>
        <w:jc w:val="center"/>
        <w:rPr>
          <w:rFonts w:ascii="Times New Roman" w:hAnsi="Times New Roman" w:cs="Times New Roman"/>
          <w:iCs/>
          <w:sz w:val="28"/>
          <w:szCs w:val="28"/>
        </w:rPr>
      </w:pPr>
      <w:r w:rsidRPr="00BF49E7">
        <w:rPr>
          <w:rFonts w:ascii="Times New Roman" w:hAnsi="Times New Roman" w:cs="Times New Roman"/>
          <w:iCs/>
          <w:sz w:val="28"/>
          <w:szCs w:val="28"/>
        </w:rPr>
        <w:t>МОЛОДЫЕ НЕПЛОДОНОСЯЩИЕ САДЫ</w:t>
      </w:r>
    </w:p>
    <w:p w:rsidR="001F0925" w:rsidRPr="001F0925" w:rsidRDefault="001F0925" w:rsidP="001F0925"/>
    <w:p w:rsidR="007D425E" w:rsidRPr="00BF49E7" w:rsidRDefault="007D425E" w:rsidP="001F0925">
      <w:pPr>
        <w:pStyle w:val="a8"/>
        <w:ind w:firstLine="720"/>
        <w:contextualSpacing/>
        <w:jc w:val="both"/>
        <w:rPr>
          <w:sz w:val="28"/>
          <w:szCs w:val="28"/>
        </w:rPr>
      </w:pPr>
      <w:r w:rsidRPr="00BF49E7">
        <w:rPr>
          <w:sz w:val="28"/>
          <w:szCs w:val="28"/>
        </w:rPr>
        <w:t>Защита сада начинается с выбора и подготовки места для его закладки.</w:t>
      </w:r>
    </w:p>
    <w:p w:rsidR="007D425E" w:rsidRPr="00BF49E7" w:rsidRDefault="007D425E" w:rsidP="00AC6B37">
      <w:pPr>
        <w:pStyle w:val="a8"/>
        <w:ind w:left="0" w:firstLine="1003"/>
        <w:contextualSpacing/>
        <w:jc w:val="both"/>
        <w:rPr>
          <w:sz w:val="28"/>
          <w:szCs w:val="28"/>
        </w:rPr>
      </w:pPr>
      <w:r w:rsidRPr="00BF49E7">
        <w:rPr>
          <w:sz w:val="28"/>
          <w:szCs w:val="28"/>
        </w:rPr>
        <w:t>Не стоит закладывать сады на тяжелых суглинистых или легких песчаных почвах с близким залеганием грунтовых вод. Необходимо также избегать закладки садов на участках, находившихся под длительным задернением, так как на этих участках высока вероятность заселения почвы многоядными почвенными вредителями (хрущи, проволочники). По литературным сведениям, при численности 5 и более личинок хрущей на 1 м</w:t>
      </w:r>
      <w:r w:rsidRPr="00BF49E7">
        <w:rPr>
          <w:sz w:val="28"/>
          <w:szCs w:val="28"/>
          <w:vertAlign w:val="superscript"/>
        </w:rPr>
        <w:t>2</w:t>
      </w:r>
      <w:r w:rsidRPr="00BF49E7">
        <w:rPr>
          <w:sz w:val="28"/>
          <w:szCs w:val="28"/>
        </w:rPr>
        <w:t xml:space="preserve"> высаженные растения погибают в результате повреждения вредителями.</w:t>
      </w:r>
    </w:p>
    <w:p w:rsidR="007D425E" w:rsidRPr="00BF49E7" w:rsidRDefault="007D425E" w:rsidP="00A65EC3">
      <w:pPr>
        <w:pStyle w:val="a8"/>
        <w:ind w:left="0" w:firstLine="1003"/>
        <w:contextualSpacing/>
        <w:jc w:val="both"/>
        <w:rPr>
          <w:sz w:val="28"/>
          <w:szCs w:val="28"/>
        </w:rPr>
      </w:pPr>
      <w:r w:rsidRPr="00BF49E7">
        <w:rPr>
          <w:sz w:val="28"/>
          <w:szCs w:val="28"/>
        </w:rPr>
        <w:t>В садах, посаженных на неподходящем месте, растения развиваются плохо, угнетены и, как следствие, в большей степени страдают от болезней и вредителей.</w:t>
      </w:r>
    </w:p>
    <w:p w:rsidR="007D425E" w:rsidRPr="00BF49E7" w:rsidRDefault="007D425E" w:rsidP="001F0925">
      <w:pPr>
        <w:pStyle w:val="23"/>
        <w:spacing w:after="0" w:line="240" w:lineRule="auto"/>
        <w:ind w:left="0" w:firstLine="720"/>
        <w:contextualSpacing/>
        <w:jc w:val="both"/>
        <w:rPr>
          <w:sz w:val="28"/>
          <w:szCs w:val="28"/>
        </w:rPr>
      </w:pPr>
      <w:r w:rsidRPr="00BF49E7">
        <w:rPr>
          <w:sz w:val="28"/>
          <w:szCs w:val="28"/>
        </w:rPr>
        <w:t>Для достижения хорошего состояния плодовых насаждений необходимо подбирать сорта, районированные в местных условиях. Несоответствие сорта условиям произрастания приводит к частому подмерзанию деревьев, что способствует заражению их возбудителями болезней (цитоспороз, антракноз, раковые болезни) и стволовыми вредителями.</w:t>
      </w:r>
    </w:p>
    <w:p w:rsidR="007D425E" w:rsidRPr="00BF49E7" w:rsidRDefault="007D425E" w:rsidP="001F0925">
      <w:pPr>
        <w:pStyle w:val="31"/>
        <w:tabs>
          <w:tab w:val="left" w:pos="14570"/>
        </w:tabs>
        <w:spacing w:after="0"/>
        <w:ind w:left="0" w:right="-10" w:firstLine="720"/>
        <w:contextualSpacing/>
        <w:jc w:val="both"/>
        <w:rPr>
          <w:sz w:val="28"/>
          <w:szCs w:val="28"/>
        </w:rPr>
      </w:pPr>
      <w:r w:rsidRPr="00BF49E7">
        <w:rPr>
          <w:sz w:val="28"/>
          <w:szCs w:val="28"/>
        </w:rPr>
        <w:t>Закладку садов необходимо проводить стандартным здоровым посадочным материалом и для обеспечения дальнейшей рациональной и эффективной защиты размещать сорта с учетом степени их устойчивости к поражению болезнями.</w:t>
      </w:r>
    </w:p>
    <w:p w:rsidR="007D425E" w:rsidRPr="00BF49E7" w:rsidRDefault="007D425E" w:rsidP="001F0925">
      <w:pPr>
        <w:ind w:firstLine="720"/>
        <w:contextualSpacing/>
        <w:jc w:val="both"/>
        <w:rPr>
          <w:sz w:val="28"/>
          <w:szCs w:val="28"/>
        </w:rPr>
      </w:pPr>
      <w:r w:rsidRPr="00BF49E7">
        <w:rPr>
          <w:sz w:val="28"/>
          <w:szCs w:val="28"/>
        </w:rPr>
        <w:t>После того как сад посажен, необходимо выполнить ряд мероприятий по защите его от мышевидных грызунов, зайцев и солнечных ожогов.</w:t>
      </w:r>
    </w:p>
    <w:p w:rsidR="007D425E" w:rsidRPr="00BF49E7" w:rsidRDefault="007D425E" w:rsidP="007D425E">
      <w:pPr>
        <w:ind w:firstLine="720"/>
        <w:jc w:val="both"/>
        <w:rPr>
          <w:sz w:val="28"/>
          <w:szCs w:val="28"/>
        </w:rPr>
      </w:pPr>
      <w:r w:rsidRPr="00BF49E7">
        <w:rPr>
          <w:sz w:val="28"/>
          <w:szCs w:val="28"/>
        </w:rPr>
        <w:t>1. Своевременное удаление из сада растительных остатков, различного мусора, которые являются кормом для мышей в зимнее время года.</w:t>
      </w:r>
    </w:p>
    <w:p w:rsidR="007D425E" w:rsidRPr="00BF49E7" w:rsidRDefault="007D425E" w:rsidP="007D425E">
      <w:pPr>
        <w:ind w:firstLine="720"/>
        <w:jc w:val="both"/>
        <w:rPr>
          <w:sz w:val="28"/>
          <w:szCs w:val="28"/>
        </w:rPr>
      </w:pPr>
      <w:r w:rsidRPr="00BF49E7">
        <w:rPr>
          <w:sz w:val="28"/>
          <w:szCs w:val="28"/>
        </w:rPr>
        <w:t>2. Перед наступлением устойчивых холодов обвязка штамбов еловыми или можжевеловыми ветками (иглами вниз), рубероидом, толем, пергаментной бумагой, усохшими побегами малины, камышом. Солому использовать для обвязки нельзя, т.к. она привлекает мышей. Перед обвязкой толем или рубероидом во избежание ожогов и повреждений коры смолистыми веществами, которыми пропитаны эти материалы, штамбы деревьев сначала нужно обернуть мешковиной, тряпкой или несколькими слоями газетной бумаги, а потом уже толем или рубероидом. Нижнюю часть обвязки немного заглубляют в почву и присыпают землей. Для защиты штамбов молодых деревьев от солнечных ожогов и мышевидных грызунов можно использовать пластиковые трубки светлых цветов, пластик не должен плотно прилегать к штамбу.</w:t>
      </w:r>
    </w:p>
    <w:p w:rsidR="007D425E" w:rsidRPr="00BF49E7" w:rsidRDefault="007D425E" w:rsidP="007D425E">
      <w:pPr>
        <w:ind w:firstLine="720"/>
        <w:jc w:val="both"/>
        <w:rPr>
          <w:sz w:val="28"/>
          <w:szCs w:val="28"/>
        </w:rPr>
      </w:pPr>
      <w:r w:rsidRPr="00BF49E7">
        <w:rPr>
          <w:sz w:val="28"/>
          <w:szCs w:val="28"/>
        </w:rPr>
        <w:t xml:space="preserve">3. Осенняя обмазка стволов и скелетных ветвей смесью из глины (3-4 кг), коровяка (3-4 кг) и креолина (0,1 кг), разведенной в воде, для отпугивания мышевидных грызунов. Можно также рассыпать вокруг деревьев торфяную крошку или опилки, пропитанные 10% раствором креолина (1 кг на 10 л воды). До наступления устойчивого похолодания, если не проведена обмазка, побелка </w:t>
      </w:r>
      <w:r>
        <w:rPr>
          <w:sz w:val="28"/>
          <w:szCs w:val="28"/>
        </w:rPr>
        <w:t xml:space="preserve">штамбов и скелетных ветвей </w:t>
      </w:r>
      <w:r w:rsidRPr="00BF49E7">
        <w:rPr>
          <w:sz w:val="28"/>
          <w:szCs w:val="28"/>
        </w:rPr>
        <w:t xml:space="preserve">садовыми побелками, краской «Яблонька» или белой водоэмульсионной краской. При нарушении целостности обмазки или побелки за зимний период необходимо провести обязательную побелку штамбов в </w:t>
      </w:r>
      <w:r w:rsidRPr="00BF49E7">
        <w:rPr>
          <w:sz w:val="28"/>
          <w:szCs w:val="28"/>
        </w:rPr>
        <w:lastRenderedPageBreak/>
        <w:t>ранневесенний период (конец февраля – начало марта) для предотвращения солнечных ожогов. Лечебные замазки и побелки должны иметь нейтральную среду (рН 6-7).</w:t>
      </w:r>
    </w:p>
    <w:p w:rsidR="007D425E" w:rsidRPr="00BF49E7" w:rsidRDefault="007D425E" w:rsidP="007D425E">
      <w:pPr>
        <w:ind w:firstLine="720"/>
        <w:jc w:val="both"/>
        <w:rPr>
          <w:sz w:val="28"/>
          <w:szCs w:val="28"/>
        </w:rPr>
      </w:pPr>
      <w:r w:rsidRPr="00BF49E7">
        <w:rPr>
          <w:sz w:val="28"/>
          <w:szCs w:val="28"/>
        </w:rPr>
        <w:t>4. Применение препаратов шторм и варат осенью при наступлении устойчивого похолодания.</w:t>
      </w:r>
    </w:p>
    <w:p w:rsidR="007D425E" w:rsidRPr="00BF49E7" w:rsidRDefault="007D425E" w:rsidP="007D425E">
      <w:pPr>
        <w:ind w:firstLine="720"/>
        <w:jc w:val="both"/>
        <w:rPr>
          <w:sz w:val="28"/>
          <w:szCs w:val="28"/>
        </w:rPr>
      </w:pPr>
      <w:r w:rsidRPr="00BF49E7">
        <w:rPr>
          <w:b/>
          <w:bCs/>
          <w:sz w:val="28"/>
          <w:szCs w:val="28"/>
        </w:rPr>
        <w:t>Шторм</w:t>
      </w:r>
      <w:r w:rsidRPr="00BF49E7">
        <w:rPr>
          <w:sz w:val="28"/>
          <w:szCs w:val="28"/>
        </w:rPr>
        <w:t>, 0,005% восковые брикеты (флокумафен). Препарат раскладывают вручную по 1 в каждую жилую нору грызунов. Приманку восполняют по мере поедания.</w:t>
      </w:r>
    </w:p>
    <w:p w:rsidR="007D425E" w:rsidRPr="00BF49E7" w:rsidRDefault="007D425E" w:rsidP="007D425E">
      <w:pPr>
        <w:ind w:firstLine="720"/>
        <w:jc w:val="both"/>
        <w:rPr>
          <w:sz w:val="28"/>
          <w:szCs w:val="28"/>
        </w:rPr>
      </w:pPr>
      <w:r w:rsidRPr="00BF49E7">
        <w:rPr>
          <w:b/>
          <w:bCs/>
          <w:sz w:val="28"/>
          <w:szCs w:val="28"/>
        </w:rPr>
        <w:t>Варат</w:t>
      </w:r>
      <w:r w:rsidRPr="00BF49E7">
        <w:rPr>
          <w:sz w:val="28"/>
          <w:szCs w:val="28"/>
        </w:rPr>
        <w:t>, гранулы, брикеты (бродифакум, 0,05 г/кг). Приманка раскладывается вручную по 6-8 г в жилую нору или в укрытие. Норма расхода приманки: 1,6-2,4 кг/га при высокой заселенности (200-400 нор на 1 га) и 0,6-0,8 кг/га при низкой заселенности. Приманку восполняют по мере поедания.</w:t>
      </w:r>
    </w:p>
    <w:p w:rsidR="007D425E" w:rsidRPr="00BF49E7" w:rsidRDefault="007D425E" w:rsidP="007D425E">
      <w:pPr>
        <w:pStyle w:val="31"/>
        <w:spacing w:after="0"/>
        <w:ind w:left="0" w:right="-10" w:firstLine="720"/>
        <w:jc w:val="both"/>
        <w:rPr>
          <w:sz w:val="28"/>
          <w:szCs w:val="28"/>
        </w:rPr>
      </w:pPr>
      <w:r w:rsidRPr="00BF49E7">
        <w:rPr>
          <w:sz w:val="28"/>
          <w:szCs w:val="28"/>
        </w:rPr>
        <w:t>Самый надежный способ защиты садов от зайцев – установка ограждения из проволочной сетки. В небольших садах, не имеющих ограды, необходимо обвязывать стволы и скелетные ветки, как указано выше.</w:t>
      </w:r>
    </w:p>
    <w:p w:rsidR="007D425E" w:rsidRDefault="007D425E" w:rsidP="007D425E">
      <w:pPr>
        <w:pStyle w:val="31"/>
        <w:spacing w:after="0"/>
        <w:ind w:left="0" w:right="-10" w:firstLine="720"/>
        <w:rPr>
          <w:sz w:val="28"/>
          <w:szCs w:val="28"/>
        </w:rPr>
      </w:pPr>
      <w:r w:rsidRPr="00BF49E7">
        <w:rPr>
          <w:b/>
          <w:sz w:val="28"/>
          <w:szCs w:val="28"/>
        </w:rPr>
        <w:t>Не применять</w:t>
      </w:r>
      <w:r w:rsidRPr="00BF49E7">
        <w:rPr>
          <w:sz w:val="28"/>
          <w:szCs w:val="28"/>
        </w:rPr>
        <w:t xml:space="preserve"> в молодых (до 5 лет) садах гербицид </w:t>
      </w:r>
      <w:r w:rsidR="006A0BD1">
        <w:rPr>
          <w:sz w:val="28"/>
          <w:szCs w:val="28"/>
        </w:rPr>
        <w:t>Т</w:t>
      </w:r>
      <w:r w:rsidRPr="00BF49E7">
        <w:rPr>
          <w:sz w:val="28"/>
          <w:szCs w:val="28"/>
        </w:rPr>
        <w:t>еррсан</w:t>
      </w:r>
      <w:r w:rsidR="006A0BD1">
        <w:rPr>
          <w:sz w:val="28"/>
          <w:szCs w:val="28"/>
        </w:rPr>
        <w:t>,ВДГ.</w:t>
      </w:r>
    </w:p>
    <w:p w:rsidR="009375D4" w:rsidRPr="00186959" w:rsidRDefault="009375D4" w:rsidP="009375D4">
      <w:pPr>
        <w:rPr>
          <w:sz w:val="28"/>
          <w:szCs w:val="28"/>
          <w:highlight w:val="lightGray"/>
        </w:rPr>
      </w:pPr>
    </w:p>
    <w:p w:rsidR="009375D4" w:rsidRPr="00186959" w:rsidRDefault="009375D4" w:rsidP="009375D4">
      <w:pPr>
        <w:rPr>
          <w:sz w:val="28"/>
          <w:szCs w:val="28"/>
          <w:highlight w:val="lightGray"/>
        </w:rPr>
        <w:sectPr w:rsidR="009375D4" w:rsidRPr="00186959" w:rsidSect="00833087">
          <w:footerReference w:type="default" r:id="rId43"/>
          <w:pgSz w:w="11906" w:h="16838"/>
          <w:pgMar w:top="567" w:right="567" w:bottom="567" w:left="1418" w:header="709" w:footer="709" w:gutter="0"/>
          <w:pgNumType w:start="153"/>
          <w:cols w:space="708"/>
          <w:docGrid w:linePitch="360"/>
        </w:sectPr>
      </w:pPr>
    </w:p>
    <w:p w:rsidR="009375D4" w:rsidRDefault="009375D4" w:rsidP="009375D4">
      <w:pPr>
        <w:spacing w:line="240" w:lineRule="atLeast"/>
        <w:contextualSpacing/>
        <w:jc w:val="center"/>
        <w:rPr>
          <w:b/>
          <w:iCs/>
          <w:sz w:val="28"/>
          <w:szCs w:val="28"/>
        </w:rPr>
      </w:pPr>
      <w:r w:rsidRPr="00C837E7">
        <w:rPr>
          <w:b/>
          <w:sz w:val="28"/>
          <w:szCs w:val="28"/>
        </w:rPr>
        <w:lastRenderedPageBreak/>
        <w:t xml:space="preserve">СИСТЕМА МЕРОПРИЯТИЙ ПО ЗАЩИТЕ </w:t>
      </w:r>
      <w:r w:rsidRPr="00C837E7">
        <w:rPr>
          <w:b/>
          <w:iCs/>
          <w:sz w:val="28"/>
          <w:szCs w:val="28"/>
        </w:rPr>
        <w:t>ПЛОДОНОСЯЩИХ НАСАЖДЕНИЙ</w:t>
      </w:r>
    </w:p>
    <w:tbl>
      <w:tblPr>
        <w:tblW w:w="49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6"/>
        <w:gridCol w:w="2503"/>
        <w:gridCol w:w="3517"/>
        <w:gridCol w:w="6825"/>
      </w:tblGrid>
      <w:tr w:rsidR="00C837E7" w:rsidRPr="00061561" w:rsidTr="00D8122E">
        <w:tc>
          <w:tcPr>
            <w:tcW w:w="643" w:type="pct"/>
            <w:tcBorders>
              <w:top w:val="single" w:sz="4" w:space="0" w:color="auto"/>
              <w:left w:val="single" w:sz="4" w:space="0" w:color="auto"/>
              <w:bottom w:val="single" w:sz="4" w:space="0" w:color="auto"/>
              <w:right w:val="single" w:sz="4" w:space="0" w:color="auto"/>
            </w:tcBorders>
          </w:tcPr>
          <w:p w:rsidR="00C837E7" w:rsidRPr="00061561" w:rsidRDefault="00C837E7" w:rsidP="00D8122E">
            <w:pPr>
              <w:widowControl w:val="0"/>
              <w:spacing w:line="280" w:lineRule="exact"/>
              <w:ind w:left="-57" w:right="-57"/>
              <w:jc w:val="center"/>
              <w:rPr>
                <w:lang w:val="be-BY"/>
              </w:rPr>
            </w:pPr>
            <w:r w:rsidRPr="00061561">
              <w:rPr>
                <w:sz w:val="22"/>
                <w:szCs w:val="22"/>
                <w:lang w:val="be-BY"/>
              </w:rPr>
              <w:t>Срок проведения</w:t>
            </w:r>
          </w:p>
        </w:tc>
        <w:tc>
          <w:tcPr>
            <w:tcW w:w="849" w:type="pct"/>
            <w:tcBorders>
              <w:top w:val="single" w:sz="4" w:space="0" w:color="auto"/>
              <w:left w:val="single" w:sz="4" w:space="0" w:color="auto"/>
              <w:bottom w:val="single" w:sz="4" w:space="0" w:color="auto"/>
              <w:right w:val="single" w:sz="4" w:space="0" w:color="auto"/>
            </w:tcBorders>
          </w:tcPr>
          <w:p w:rsidR="00C837E7" w:rsidRPr="00061561" w:rsidRDefault="00C837E7" w:rsidP="00D8122E">
            <w:pPr>
              <w:widowControl w:val="0"/>
              <w:spacing w:line="280" w:lineRule="exact"/>
              <w:ind w:left="-57" w:right="-57"/>
              <w:jc w:val="center"/>
              <w:rPr>
                <w:lang w:val="be-BY"/>
              </w:rPr>
            </w:pPr>
            <w:r w:rsidRPr="00061561">
              <w:rPr>
                <w:sz w:val="22"/>
                <w:szCs w:val="22"/>
                <w:lang w:val="be-BY"/>
              </w:rPr>
              <w:t>Вредный организм</w:t>
            </w:r>
          </w:p>
        </w:tc>
        <w:tc>
          <w:tcPr>
            <w:tcW w:w="1193" w:type="pct"/>
            <w:tcBorders>
              <w:top w:val="single" w:sz="4" w:space="0" w:color="auto"/>
              <w:left w:val="single" w:sz="4" w:space="0" w:color="auto"/>
              <w:bottom w:val="single" w:sz="4" w:space="0" w:color="auto"/>
              <w:right w:val="single" w:sz="4" w:space="0" w:color="auto"/>
            </w:tcBorders>
          </w:tcPr>
          <w:p w:rsidR="00C837E7" w:rsidRPr="00061561" w:rsidRDefault="00C837E7" w:rsidP="00D8122E">
            <w:pPr>
              <w:widowControl w:val="0"/>
              <w:spacing w:line="280" w:lineRule="exact"/>
              <w:ind w:left="-57" w:right="-57"/>
              <w:jc w:val="center"/>
              <w:rPr>
                <w:sz w:val="22"/>
                <w:szCs w:val="22"/>
                <w:lang w:val="be-BY"/>
              </w:rPr>
            </w:pPr>
            <w:r w:rsidRPr="00061561">
              <w:rPr>
                <w:sz w:val="22"/>
                <w:szCs w:val="22"/>
                <w:lang w:val="be-BY"/>
              </w:rPr>
              <w:t xml:space="preserve">Условия и способы </w:t>
            </w:r>
          </w:p>
          <w:p w:rsidR="00C837E7" w:rsidRPr="00061561" w:rsidRDefault="00C837E7" w:rsidP="00D8122E">
            <w:pPr>
              <w:widowControl w:val="0"/>
              <w:spacing w:line="280" w:lineRule="exact"/>
              <w:ind w:left="-57" w:right="-57"/>
              <w:jc w:val="center"/>
              <w:rPr>
                <w:lang w:val="be-BY"/>
              </w:rPr>
            </w:pPr>
            <w:r w:rsidRPr="00061561">
              <w:rPr>
                <w:sz w:val="22"/>
                <w:szCs w:val="22"/>
                <w:lang w:val="be-BY"/>
              </w:rPr>
              <w:t>проведения обработок</w:t>
            </w:r>
          </w:p>
        </w:tc>
        <w:tc>
          <w:tcPr>
            <w:tcW w:w="2314" w:type="pct"/>
            <w:tcBorders>
              <w:top w:val="single" w:sz="4" w:space="0" w:color="auto"/>
              <w:left w:val="single" w:sz="4" w:space="0" w:color="auto"/>
              <w:bottom w:val="single" w:sz="4" w:space="0" w:color="auto"/>
              <w:right w:val="single" w:sz="4" w:space="0" w:color="auto"/>
            </w:tcBorders>
          </w:tcPr>
          <w:p w:rsidR="00C837E7" w:rsidRPr="00061561" w:rsidRDefault="00C837E7" w:rsidP="00D8122E">
            <w:pPr>
              <w:widowControl w:val="0"/>
              <w:spacing w:line="280" w:lineRule="exact"/>
              <w:ind w:left="-57" w:right="-57"/>
              <w:jc w:val="center"/>
              <w:rPr>
                <w:sz w:val="22"/>
                <w:szCs w:val="22"/>
                <w:lang w:val="be-BY"/>
              </w:rPr>
            </w:pPr>
            <w:r w:rsidRPr="00061561">
              <w:rPr>
                <w:sz w:val="22"/>
                <w:szCs w:val="22"/>
                <w:lang w:val="be-BY"/>
              </w:rPr>
              <w:t xml:space="preserve">Препарат, норма расхода, </w:t>
            </w:r>
          </w:p>
          <w:p w:rsidR="00C837E7" w:rsidRPr="00061561" w:rsidRDefault="00C837E7" w:rsidP="00D8122E">
            <w:pPr>
              <w:widowControl w:val="0"/>
              <w:spacing w:line="280" w:lineRule="exact"/>
              <w:ind w:left="-57" w:right="-57"/>
              <w:jc w:val="center"/>
              <w:rPr>
                <w:lang w:val="be-BY"/>
              </w:rPr>
            </w:pPr>
            <w:r w:rsidRPr="00061561">
              <w:rPr>
                <w:sz w:val="22"/>
                <w:szCs w:val="22"/>
                <w:lang w:val="be-BY"/>
              </w:rPr>
              <w:t>максимальная кратность обработок и срок ожидания</w:t>
            </w:r>
          </w:p>
        </w:tc>
      </w:tr>
      <w:tr w:rsidR="00C837E7" w:rsidRPr="00061561" w:rsidTr="00D8122E">
        <w:tc>
          <w:tcPr>
            <w:tcW w:w="643" w:type="pct"/>
            <w:tcBorders>
              <w:top w:val="single" w:sz="4" w:space="0" w:color="auto"/>
              <w:left w:val="single" w:sz="4" w:space="0" w:color="auto"/>
              <w:bottom w:val="single" w:sz="4" w:space="0" w:color="auto"/>
              <w:right w:val="single" w:sz="4" w:space="0" w:color="auto"/>
            </w:tcBorders>
          </w:tcPr>
          <w:p w:rsidR="00C837E7" w:rsidRPr="00061561" w:rsidRDefault="00C837E7" w:rsidP="00D8122E">
            <w:pPr>
              <w:widowControl w:val="0"/>
              <w:spacing w:line="280" w:lineRule="exact"/>
              <w:ind w:left="-57" w:right="-57"/>
              <w:jc w:val="center"/>
              <w:rPr>
                <w:sz w:val="22"/>
                <w:szCs w:val="22"/>
                <w:lang w:val="be-BY"/>
              </w:rPr>
            </w:pPr>
            <w:r w:rsidRPr="00061561">
              <w:rPr>
                <w:sz w:val="22"/>
                <w:szCs w:val="22"/>
                <w:lang w:val="be-BY"/>
              </w:rPr>
              <w:t>1</w:t>
            </w:r>
          </w:p>
        </w:tc>
        <w:tc>
          <w:tcPr>
            <w:tcW w:w="849" w:type="pct"/>
            <w:tcBorders>
              <w:top w:val="single" w:sz="4" w:space="0" w:color="auto"/>
              <w:left w:val="single" w:sz="4" w:space="0" w:color="auto"/>
              <w:bottom w:val="single" w:sz="4" w:space="0" w:color="auto"/>
              <w:right w:val="single" w:sz="4" w:space="0" w:color="auto"/>
            </w:tcBorders>
          </w:tcPr>
          <w:p w:rsidR="00C837E7" w:rsidRPr="00061561" w:rsidRDefault="00C837E7" w:rsidP="00D8122E">
            <w:pPr>
              <w:widowControl w:val="0"/>
              <w:spacing w:line="280" w:lineRule="exact"/>
              <w:ind w:left="-57" w:right="-57"/>
              <w:jc w:val="center"/>
              <w:rPr>
                <w:sz w:val="22"/>
                <w:szCs w:val="22"/>
                <w:lang w:val="be-BY"/>
              </w:rPr>
            </w:pPr>
            <w:r w:rsidRPr="00061561">
              <w:rPr>
                <w:sz w:val="22"/>
                <w:szCs w:val="22"/>
                <w:lang w:val="be-BY"/>
              </w:rPr>
              <w:t>2</w:t>
            </w:r>
          </w:p>
        </w:tc>
        <w:tc>
          <w:tcPr>
            <w:tcW w:w="1193" w:type="pct"/>
            <w:tcBorders>
              <w:top w:val="single" w:sz="4" w:space="0" w:color="auto"/>
              <w:left w:val="single" w:sz="4" w:space="0" w:color="auto"/>
              <w:bottom w:val="single" w:sz="4" w:space="0" w:color="auto"/>
              <w:right w:val="single" w:sz="4" w:space="0" w:color="auto"/>
            </w:tcBorders>
          </w:tcPr>
          <w:p w:rsidR="00C837E7" w:rsidRPr="00061561" w:rsidRDefault="00C837E7" w:rsidP="00D8122E">
            <w:pPr>
              <w:widowControl w:val="0"/>
              <w:spacing w:line="280" w:lineRule="exact"/>
              <w:ind w:left="-57" w:right="-57"/>
              <w:jc w:val="center"/>
              <w:rPr>
                <w:sz w:val="22"/>
                <w:szCs w:val="22"/>
                <w:lang w:val="be-BY"/>
              </w:rPr>
            </w:pPr>
            <w:r w:rsidRPr="00061561">
              <w:rPr>
                <w:sz w:val="22"/>
                <w:szCs w:val="22"/>
                <w:lang w:val="be-BY"/>
              </w:rPr>
              <w:t>3</w:t>
            </w:r>
          </w:p>
        </w:tc>
        <w:tc>
          <w:tcPr>
            <w:tcW w:w="2314" w:type="pct"/>
            <w:tcBorders>
              <w:top w:val="single" w:sz="4" w:space="0" w:color="auto"/>
              <w:left w:val="single" w:sz="4" w:space="0" w:color="auto"/>
              <w:bottom w:val="single" w:sz="4" w:space="0" w:color="auto"/>
              <w:right w:val="single" w:sz="4" w:space="0" w:color="auto"/>
            </w:tcBorders>
          </w:tcPr>
          <w:p w:rsidR="00C837E7" w:rsidRPr="00061561" w:rsidRDefault="00C837E7" w:rsidP="00D8122E">
            <w:pPr>
              <w:widowControl w:val="0"/>
              <w:spacing w:line="280" w:lineRule="exact"/>
              <w:ind w:left="-57" w:right="-57"/>
              <w:jc w:val="center"/>
              <w:rPr>
                <w:sz w:val="22"/>
                <w:szCs w:val="22"/>
                <w:lang w:val="be-BY"/>
              </w:rPr>
            </w:pPr>
            <w:r w:rsidRPr="00061561">
              <w:rPr>
                <w:sz w:val="22"/>
                <w:szCs w:val="22"/>
                <w:lang w:val="be-BY"/>
              </w:rPr>
              <w:t>4</w:t>
            </w:r>
          </w:p>
        </w:tc>
      </w:tr>
      <w:tr w:rsidR="00C837E7" w:rsidTr="00D8122E">
        <w:tc>
          <w:tcPr>
            <w:tcW w:w="5000" w:type="pct"/>
            <w:gridSpan w:val="4"/>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center"/>
              <w:rPr>
                <w:lang w:val="be-BY"/>
              </w:rPr>
            </w:pPr>
            <w:r>
              <w:rPr>
                <w:b/>
                <w:sz w:val="22"/>
                <w:szCs w:val="22"/>
                <w:lang w:val="be-BY"/>
              </w:rPr>
              <w:t>Семечковые культуры</w:t>
            </w:r>
          </w:p>
        </w:tc>
      </w:tr>
      <w:tr w:rsidR="00C837E7" w:rsidTr="00D8122E">
        <w:tc>
          <w:tcPr>
            <w:tcW w:w="5000" w:type="pct"/>
            <w:gridSpan w:val="4"/>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center"/>
              <w:rPr>
                <w:lang w:val="be-BY"/>
              </w:rPr>
            </w:pPr>
            <w:r>
              <w:rPr>
                <w:b/>
                <w:sz w:val="22"/>
                <w:szCs w:val="22"/>
                <w:lang w:val="be-BY"/>
              </w:rPr>
              <w:t>ЯБЛОНЯ</w:t>
            </w:r>
          </w:p>
        </w:tc>
      </w:tr>
      <w:tr w:rsidR="00C837E7" w:rsidTr="00D8122E">
        <w:tc>
          <w:tcPr>
            <w:tcW w:w="643"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Период спящих почек. Ранневесенний период (фенофазы: </w:t>
            </w:r>
          </w:p>
          <w:p w:rsidR="00C837E7" w:rsidRDefault="00C837E7" w:rsidP="00D8122E">
            <w:pPr>
              <w:widowControl w:val="0"/>
              <w:spacing w:line="280" w:lineRule="exact"/>
              <w:ind w:left="-57" w:right="-57"/>
              <w:rPr>
                <w:lang w:val="be-BY"/>
              </w:rPr>
            </w:pPr>
            <w:r>
              <w:rPr>
                <w:sz w:val="22"/>
                <w:szCs w:val="22"/>
                <w:lang w:val="be-BY"/>
              </w:rPr>
              <w:t xml:space="preserve">А - зимний покой, </w:t>
            </w:r>
          </w:p>
          <w:p w:rsidR="00C837E7" w:rsidRDefault="00C837E7" w:rsidP="00D8122E">
            <w:pPr>
              <w:widowControl w:val="0"/>
              <w:spacing w:line="280" w:lineRule="exact"/>
              <w:ind w:left="-57" w:right="-57"/>
              <w:rPr>
                <w:lang w:val="be-BY"/>
              </w:rPr>
            </w:pPr>
            <w:r>
              <w:rPr>
                <w:sz w:val="22"/>
                <w:szCs w:val="22"/>
                <w:lang w:val="be-BY"/>
              </w:rPr>
              <w:t>В – набухание почек)</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Бактериальный рак, обыкновенный </w:t>
            </w:r>
          </w:p>
          <w:p w:rsidR="00C837E7" w:rsidRDefault="00C837E7" w:rsidP="00D8122E">
            <w:pPr>
              <w:widowControl w:val="0"/>
              <w:spacing w:line="280" w:lineRule="exact"/>
              <w:ind w:left="-57" w:right="-57"/>
              <w:rPr>
                <w:lang w:val="be-BY"/>
              </w:rPr>
            </w:pPr>
            <w:r>
              <w:rPr>
                <w:sz w:val="22"/>
                <w:szCs w:val="22"/>
                <w:lang w:val="be-BY"/>
              </w:rPr>
              <w:t>(европейский) рак, черный рак, монилиоз, цитоспороз, антрокноз.</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 xml:space="preserve">Обрезка деревьев, прореживание кроны с удалением усохших, пораженных раковыми и др. заболеваниями ветвей с захватом здоровой ткани не менее 20 см. </w:t>
            </w:r>
          </w:p>
          <w:p w:rsidR="00C837E7" w:rsidRDefault="00C837E7" w:rsidP="00D8122E">
            <w:pPr>
              <w:widowControl w:val="0"/>
              <w:spacing w:line="280" w:lineRule="exact"/>
              <w:ind w:left="-57" w:right="-57"/>
              <w:rPr>
                <w:lang w:val="be-BY"/>
              </w:rPr>
            </w:pPr>
            <w:r>
              <w:rPr>
                <w:sz w:val="22"/>
                <w:szCs w:val="22"/>
                <w:lang w:val="be-BY"/>
              </w:rPr>
              <w:t>Инструмент после каждого среза обработать 10 %-ым раствором формалина. Срезанные ветви удалить из сада и сжечь.</w:t>
            </w:r>
          </w:p>
          <w:p w:rsidR="00C837E7" w:rsidRDefault="00C837E7" w:rsidP="00D8122E">
            <w:pPr>
              <w:widowControl w:val="0"/>
              <w:spacing w:line="280" w:lineRule="exact"/>
              <w:ind w:left="-57" w:right="-57"/>
              <w:rPr>
                <w:lang w:val="be-BY"/>
              </w:rPr>
            </w:pPr>
            <w:r>
              <w:rPr>
                <w:sz w:val="22"/>
                <w:szCs w:val="22"/>
                <w:lang w:val="be-BY"/>
              </w:rPr>
              <w:t>Раковые раны на штамбе и ветвях зачистить до здоровой ткани, и продезинфецировать 1%-ым раствором медного купороса, нанесенести лечебную замазку.</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rPr>
              <w:t>Составы лечебных замазок: глина+коровяк (1:1) с добавкой одного из фунгицидов: азофос, 50% к.с. (10 г) или азофос модифицированный, 50% к.с. (8 г на 1 кг замазки). Можно использовать водоэмульсионную краску, масляную краску на натуральной олифе с добавлением выше указанных фунгицидов или краску «Яблонька», садовую замазку промышленного производства: замазку садовую противораковую «ЗСП», ПС; замазку садовую универсальную, ПС.</w:t>
            </w:r>
          </w:p>
          <w:p w:rsidR="00C837E7" w:rsidRDefault="00C837E7" w:rsidP="00D8122E">
            <w:pPr>
              <w:widowControl w:val="0"/>
              <w:spacing w:line="280" w:lineRule="exact"/>
              <w:ind w:left="-57" w:right="-57"/>
              <w:jc w:val="both"/>
              <w:rPr>
                <w:lang w:val="be-BY"/>
              </w:rPr>
            </w:pPr>
          </w:p>
        </w:tc>
      </w:tr>
      <w:tr w:rsidR="00C837E7"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 xml:space="preserve">Зимующие гусеницы боярышницы, </w:t>
            </w:r>
          </w:p>
          <w:p w:rsidR="00C837E7" w:rsidRDefault="00C837E7" w:rsidP="00D8122E">
            <w:pPr>
              <w:widowControl w:val="0"/>
              <w:shd w:val="clear" w:color="auto" w:fill="FFFFFF"/>
              <w:spacing w:line="280" w:lineRule="exact"/>
              <w:ind w:left="-57" w:right="-57" w:firstLine="11"/>
              <w:rPr>
                <w:lang w:val="be-BY"/>
              </w:rPr>
            </w:pPr>
            <w:r>
              <w:rPr>
                <w:sz w:val="22"/>
                <w:szCs w:val="22"/>
                <w:lang w:val="be-BY"/>
              </w:rPr>
              <w:t>златогузки, кладки яиц кольчатого шелкопряда.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Удаление ветвей с зимующими вредителями.</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jc w:val="both"/>
              <w:rPr>
                <w:lang w:val="be-BY"/>
              </w:rPr>
            </w:pPr>
          </w:p>
        </w:tc>
      </w:tr>
      <w:tr w:rsidR="00C837E7"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sz w:val="22"/>
                <w:szCs w:val="22"/>
                <w:lang w:val="be-BY"/>
              </w:rPr>
            </w:pPr>
            <w:r>
              <w:rPr>
                <w:sz w:val="22"/>
                <w:szCs w:val="22"/>
                <w:lang w:val="be-BY"/>
              </w:rPr>
              <w:t>Зимующие стадии шелкопряда, запятовидной щитовки, розанной листовертки, яблонной моли, мхов, лишайников</w:t>
            </w:r>
          </w:p>
          <w:p w:rsidR="00C837E7" w:rsidRDefault="00C837E7" w:rsidP="00D8122E">
            <w:pPr>
              <w:widowControl w:val="0"/>
              <w:shd w:val="clear" w:color="auto" w:fill="FFFFFF"/>
              <w:spacing w:line="280" w:lineRule="exact"/>
              <w:ind w:left="-57" w:right="-57" w:firstLine="11"/>
              <w:rPr>
                <w:lang w:val="be-BY"/>
              </w:rPr>
            </w:pPr>
          </w:p>
          <w:p w:rsidR="00C837E7" w:rsidRDefault="00C837E7" w:rsidP="00D8122E">
            <w:pPr>
              <w:widowControl w:val="0"/>
              <w:shd w:val="clear" w:color="auto" w:fill="FFFFFF"/>
              <w:spacing w:line="280" w:lineRule="exact"/>
              <w:ind w:left="-57" w:right="-57" w:firstLine="11"/>
              <w:rPr>
                <w:lang w:val="be-BY"/>
              </w:rPr>
            </w:pP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lastRenderedPageBreak/>
              <w:t>Очистка штамбов и скелетных ветвей, побелка в начале марта для предупреждения повреждения коры от солнечных ожогов</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jc w:val="both"/>
              <w:rPr>
                <w:lang w:val="be-BY"/>
              </w:rPr>
            </w:pPr>
            <w:r>
              <w:rPr>
                <w:sz w:val="22"/>
                <w:szCs w:val="22"/>
                <w:lang w:val="be-BY"/>
              </w:rPr>
              <w:t xml:space="preserve">Белая водоэмульсионная краска, краска “Яблонька”, побелка садовая, побелка садовая купоросная водостойкая водно-дисперсионная, побелка садовая “Парад”, побелка садовая универсальноя водостойкая водно-дисперсионная. </w:t>
            </w:r>
          </w:p>
        </w:tc>
      </w:tr>
      <w:tr w:rsidR="00C837E7" w:rsidRPr="002F441A" w:rsidTr="00D8122E">
        <w:tc>
          <w:tcPr>
            <w:tcW w:w="643"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rPr>
              <w:lastRenderedPageBreak/>
              <w:br w:type="page"/>
            </w:r>
            <w:r>
              <w:rPr>
                <w:sz w:val="22"/>
                <w:szCs w:val="22"/>
              </w:rPr>
              <w:br w:type="page"/>
            </w:r>
            <w:r>
              <w:rPr>
                <w:sz w:val="22"/>
                <w:szCs w:val="22"/>
                <w:lang w:val="be-BY"/>
              </w:rPr>
              <w:t xml:space="preserve">Ранневесенний период (фенофаза </w:t>
            </w:r>
          </w:p>
          <w:p w:rsidR="00C837E7" w:rsidRDefault="00C837E7" w:rsidP="00D8122E">
            <w:pPr>
              <w:widowControl w:val="0"/>
              <w:spacing w:line="280" w:lineRule="exact"/>
              <w:ind w:left="-57" w:right="-57"/>
              <w:rPr>
                <w:lang w:val="be-BY"/>
              </w:rPr>
            </w:pPr>
            <w:r>
              <w:rPr>
                <w:sz w:val="22"/>
                <w:szCs w:val="22"/>
                <w:lang w:val="be-BY"/>
              </w:rPr>
              <w:t>С - зеленый конус).</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Яблонный цветоед.</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 xml:space="preserve">Опрыскивание деревьев при численности выше ЭПВ: </w:t>
            </w:r>
          </w:p>
          <w:p w:rsidR="00C837E7" w:rsidRDefault="00C837E7" w:rsidP="00D8122E">
            <w:pPr>
              <w:widowControl w:val="0"/>
              <w:spacing w:line="280" w:lineRule="exact"/>
              <w:ind w:left="-57" w:right="-57"/>
              <w:jc w:val="both"/>
              <w:rPr>
                <w:lang w:val="be-BY"/>
              </w:rPr>
            </w:pPr>
            <w:r>
              <w:rPr>
                <w:sz w:val="22"/>
                <w:szCs w:val="22"/>
                <w:lang w:val="be-BY"/>
              </w:rPr>
              <w:t>сады интенсивного типа – 0,5,</w:t>
            </w:r>
          </w:p>
          <w:p w:rsidR="00C837E7" w:rsidRDefault="00C837E7" w:rsidP="00D8122E">
            <w:pPr>
              <w:widowControl w:val="0"/>
              <w:spacing w:line="280" w:lineRule="exact"/>
              <w:ind w:left="-57" w:right="-57"/>
              <w:jc w:val="both"/>
              <w:rPr>
                <w:lang w:val="be-BY"/>
              </w:rPr>
            </w:pPr>
            <w:r>
              <w:rPr>
                <w:sz w:val="22"/>
                <w:szCs w:val="22"/>
                <w:lang w:val="be-BY"/>
              </w:rPr>
              <w:t>сады старых конструкций – 8 жуков на 2 м ветвей.</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1F0925">
            <w:pPr>
              <w:widowControl w:val="0"/>
              <w:spacing w:line="280" w:lineRule="exact"/>
              <w:ind w:left="-57" w:right="-57"/>
              <w:jc w:val="both"/>
              <w:rPr>
                <w:lang w:val="be-BY"/>
              </w:rPr>
            </w:pPr>
            <w:r>
              <w:rPr>
                <w:sz w:val="22"/>
                <w:szCs w:val="22"/>
                <w:lang w:val="be-BY"/>
              </w:rPr>
              <w:t>Актара, ВДГ, 0,12-0,14 кг/га (3/30); Б</w:t>
            </w:r>
            <w:r w:rsidR="001F0925">
              <w:rPr>
                <w:sz w:val="22"/>
                <w:szCs w:val="22"/>
                <w:lang w:val="be-BY"/>
              </w:rPr>
              <w:t>и</w:t>
            </w:r>
            <w:r>
              <w:rPr>
                <w:sz w:val="22"/>
                <w:szCs w:val="22"/>
                <w:lang w:val="be-BY"/>
              </w:rPr>
              <w:t>-58 новый, КЭ, 8-2,0 л/га (2/40); бульдок, КЭ, 0,15 л/га (2/20); данадим эксперт, КЭ, 1,5 л/га (2/40); кайзо, ВГ, 0,4 кг/га (4/14); калипсо, КС, 0,2-0,3 л/га (2/7); кинфос, КЭ, 0,25-0,4 л/га (1/40); новактион, ВЭ, 1,3 л/га (2/20); рогор-С, КЭ, 1-1,5 л/га (2/40); фастак, КЭ, 0,15-0,2 л/га (2/50); фуфанон, КЭ, 1 л/га (2/20), циперон, КЭ, 0,16-0,32 л/га (3/25); цунами, КЭ, 0,15-0,2 л/га (4/65); шарпей, МЭ, 0,16-0,32 л/га (3/25)</w:t>
            </w:r>
          </w:p>
        </w:tc>
      </w:tr>
      <w:tr w:rsidR="00C837E7" w:rsidRPr="002F441A" w:rsidTr="00D8122E">
        <w:trPr>
          <w:trHeight w:val="3055"/>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Листовертки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Опрыскивание – при численности более 6-ти гусениц на 2 м ветвей</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4E128C">
            <w:pPr>
              <w:widowControl w:val="0"/>
              <w:spacing w:line="280" w:lineRule="exact"/>
              <w:ind w:left="-57" w:right="-57"/>
              <w:jc w:val="both"/>
              <w:rPr>
                <w:spacing w:val="-2"/>
                <w:lang w:val="be-BY"/>
              </w:rPr>
            </w:pPr>
            <w:r>
              <w:rPr>
                <w:sz w:val="22"/>
                <w:szCs w:val="22"/>
                <w:lang w:val="be-BY"/>
              </w:rPr>
              <w:t xml:space="preserve">Авант, КЭ, 0,35-0,4 л/га (4/21); альтерр, КЭ, 0,2 л/га (2/50); </w:t>
            </w:r>
            <w:r>
              <w:rPr>
                <w:spacing w:val="-2"/>
                <w:sz w:val="22"/>
                <w:szCs w:val="22"/>
                <w:lang w:val="be-BY"/>
              </w:rPr>
              <w:t xml:space="preserve">арриво, </w:t>
            </w:r>
            <w:r>
              <w:rPr>
                <w:sz w:val="22"/>
                <w:szCs w:val="22"/>
                <w:lang w:val="be-BY"/>
              </w:rPr>
              <w:t xml:space="preserve">КЭ, </w:t>
            </w:r>
            <w:r>
              <w:rPr>
                <w:spacing w:val="-2"/>
                <w:sz w:val="22"/>
                <w:szCs w:val="22"/>
                <w:lang w:val="be-BY"/>
              </w:rPr>
              <w:t>0,16-0,32 л/га (3/25); Б</w:t>
            </w:r>
            <w:r w:rsidR="001F0925">
              <w:rPr>
                <w:spacing w:val="-2"/>
                <w:sz w:val="22"/>
                <w:szCs w:val="22"/>
                <w:lang w:val="be-BY"/>
              </w:rPr>
              <w:t>и</w:t>
            </w:r>
            <w:r>
              <w:rPr>
                <w:spacing w:val="-2"/>
                <w:sz w:val="22"/>
                <w:szCs w:val="22"/>
                <w:lang w:val="be-BY"/>
              </w:rPr>
              <w:t>-58 новый, КЭ, 0,8-2,0 л/га (2/40); бульдок, К</w:t>
            </w:r>
            <w:r w:rsidR="001F0925">
              <w:rPr>
                <w:spacing w:val="-2"/>
                <w:sz w:val="22"/>
                <w:szCs w:val="22"/>
                <w:lang w:val="be-BY"/>
              </w:rPr>
              <w:t>Э, 0,15 л/га (2/20); вантекс 60</w:t>
            </w:r>
            <w:r>
              <w:rPr>
                <w:spacing w:val="-2"/>
                <w:sz w:val="22"/>
                <w:szCs w:val="22"/>
                <w:lang w:val="be-BY"/>
              </w:rPr>
              <w:t xml:space="preserve"> МКС, 0,2-0,35 (2/21); витан, КЭ, 0,16-0,32 (3/25); данадим эксперт,</w:t>
            </w:r>
            <w:r w:rsidR="006A0BD1">
              <w:rPr>
                <w:spacing w:val="-2"/>
                <w:sz w:val="22"/>
                <w:szCs w:val="22"/>
                <w:lang w:val="be-BY"/>
              </w:rPr>
              <w:t xml:space="preserve"> </w:t>
            </w:r>
            <w:r w:rsidR="009560FB">
              <w:rPr>
                <w:spacing w:val="-2"/>
                <w:sz w:val="22"/>
                <w:szCs w:val="22"/>
                <w:lang w:val="be-BY"/>
              </w:rPr>
              <w:t>КЭ,</w:t>
            </w:r>
            <w:r>
              <w:rPr>
                <w:spacing w:val="-2"/>
                <w:sz w:val="22"/>
                <w:szCs w:val="22"/>
                <w:lang w:val="be-BY"/>
              </w:rPr>
              <w:t xml:space="preserve"> 2,0 л/га (2/40); децис профи, ВДГ, 0,05-0,1 кг/га (2/30); золон, КЭ, 2-4 л/га (2/40); инсегар, ВДГ, 0,6 кг/га (3/30); кайзо, ВГ, 0,4 кг/га (4/14);</w:t>
            </w:r>
            <w:r>
              <w:rPr>
                <w:sz w:val="22"/>
                <w:szCs w:val="22"/>
                <w:lang w:val="be-BY"/>
              </w:rPr>
              <w:t xml:space="preserve"> калипсо, КС, 0,2-0,3 л/га (2/7); </w:t>
            </w:r>
            <w:r>
              <w:rPr>
                <w:spacing w:val="-2"/>
                <w:sz w:val="22"/>
                <w:szCs w:val="22"/>
                <w:lang w:val="be-BY"/>
              </w:rPr>
              <w:t xml:space="preserve"> каратэ зеон, МКС, 0,4-0,8 л/га (2/20); </w:t>
            </w:r>
            <w:r>
              <w:rPr>
                <w:sz w:val="22"/>
                <w:szCs w:val="22"/>
                <w:lang w:val="be-BY"/>
              </w:rPr>
              <w:t xml:space="preserve">кинфос, КЭ, 0,15-0,4 л/га (1/40) ; кораген, </w:t>
            </w:r>
            <w:r w:rsidR="004E128C">
              <w:rPr>
                <w:sz w:val="22"/>
                <w:szCs w:val="22"/>
                <w:lang w:val="be-BY"/>
              </w:rPr>
              <w:t>к.с.</w:t>
            </w:r>
            <w:r>
              <w:rPr>
                <w:sz w:val="22"/>
                <w:szCs w:val="22"/>
                <w:lang w:val="be-BY"/>
              </w:rPr>
              <w:t xml:space="preserve">, 0,15-0,3 л/га (2/69); </w:t>
            </w:r>
            <w:r>
              <w:rPr>
                <w:spacing w:val="-2"/>
                <w:sz w:val="22"/>
                <w:szCs w:val="22"/>
                <w:lang w:val="be-BY"/>
              </w:rPr>
              <w:t>ланнат 20Л, РК, 1,3-1,8 (4/14); новактион, ВЭ, 1,3 л/га (2/20); нурелл</w:t>
            </w:r>
            <w:r w:rsidR="001F0925">
              <w:rPr>
                <w:spacing w:val="-2"/>
                <w:sz w:val="22"/>
                <w:szCs w:val="22"/>
                <w:lang w:val="be-BY"/>
              </w:rPr>
              <w:t>-</w:t>
            </w:r>
            <w:r>
              <w:rPr>
                <w:spacing w:val="-2"/>
                <w:sz w:val="22"/>
                <w:szCs w:val="22"/>
                <w:lang w:val="be-BY"/>
              </w:rPr>
              <w:t xml:space="preserve">Д, КЭ, 1,5 л/га (2/40); </w:t>
            </w:r>
            <w:r>
              <w:rPr>
                <w:sz w:val="22"/>
                <w:szCs w:val="22"/>
                <w:lang w:val="be-BY"/>
              </w:rPr>
              <w:t xml:space="preserve">рогор-С, КЭ, 1-1,5л/га (2/40); </w:t>
            </w:r>
            <w:r>
              <w:rPr>
                <w:spacing w:val="-2"/>
                <w:sz w:val="22"/>
                <w:szCs w:val="22"/>
                <w:lang w:val="be-BY"/>
              </w:rPr>
              <w:t xml:space="preserve">суми-альфа, </w:t>
            </w:r>
            <w:r>
              <w:rPr>
                <w:sz w:val="22"/>
                <w:szCs w:val="22"/>
                <w:lang w:val="be-BY"/>
              </w:rPr>
              <w:t xml:space="preserve">КЭ, </w:t>
            </w:r>
            <w:r>
              <w:rPr>
                <w:spacing w:val="-2"/>
                <w:sz w:val="22"/>
                <w:szCs w:val="22"/>
                <w:lang w:val="be-BY"/>
              </w:rPr>
              <w:t xml:space="preserve">0,5-1,0 л/га (1/30); талстар, </w:t>
            </w:r>
            <w:r>
              <w:rPr>
                <w:sz w:val="22"/>
                <w:szCs w:val="22"/>
                <w:lang w:val="be-BY"/>
              </w:rPr>
              <w:t>КЭ,</w:t>
            </w:r>
            <w:r>
              <w:rPr>
                <w:spacing w:val="-2"/>
                <w:sz w:val="22"/>
                <w:szCs w:val="22"/>
                <w:lang w:val="be-BY"/>
              </w:rPr>
              <w:t xml:space="preserve"> 0,4-0,6 л/га </w:t>
            </w:r>
            <w:r>
              <w:rPr>
                <w:sz w:val="22"/>
                <w:szCs w:val="22"/>
                <w:lang w:val="be-BY"/>
              </w:rPr>
              <w:t xml:space="preserve">(4/30); тарзан, ВЭ, 0,2 л/га (4/25); фастак, </w:t>
            </w:r>
            <w:r>
              <w:rPr>
                <w:spacing w:val="-2"/>
                <w:sz w:val="22"/>
                <w:szCs w:val="22"/>
                <w:lang w:val="be-BY"/>
              </w:rPr>
              <w:t xml:space="preserve">КЭ, </w:t>
            </w:r>
            <w:r>
              <w:rPr>
                <w:sz w:val="22"/>
                <w:szCs w:val="22"/>
                <w:lang w:val="be-BY"/>
              </w:rPr>
              <w:t>0,15-0,2 л/га (2/50); фуфанон, КЭ, 1 л/га (2/20); фьюри, ВЭ, 0,2 л/га (4/25); циперон, КЭ, 0,16-0,32 л/га (3/25); шарпей МЭ, 0,16-0,32 л/га (3/25)</w:t>
            </w:r>
          </w:p>
        </w:tc>
      </w:tr>
      <w:tr w:rsidR="00C837E7" w:rsidRPr="002F441A"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Тли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20 личинок на 100 почек</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1F0925">
            <w:pPr>
              <w:widowControl w:val="0"/>
              <w:spacing w:line="280" w:lineRule="exact"/>
              <w:ind w:left="-57" w:right="-57"/>
              <w:jc w:val="both"/>
              <w:rPr>
                <w:lang w:val="be-BY"/>
              </w:rPr>
            </w:pPr>
            <w:r>
              <w:rPr>
                <w:sz w:val="22"/>
                <w:szCs w:val="22"/>
                <w:lang w:val="be-BY"/>
              </w:rPr>
              <w:t>Актара, ВДГ, 0,12-0,14 кг/га (3/30); альтерр, КЭ, 0,2 л/га (2/50); Б</w:t>
            </w:r>
            <w:r w:rsidR="001F0925">
              <w:rPr>
                <w:sz w:val="22"/>
                <w:szCs w:val="22"/>
                <w:lang w:val="be-BY"/>
              </w:rPr>
              <w:t>и</w:t>
            </w:r>
            <w:r>
              <w:rPr>
                <w:sz w:val="22"/>
                <w:szCs w:val="22"/>
                <w:lang w:val="be-BY"/>
              </w:rPr>
              <w:t xml:space="preserve">-58 новый, КЭ, 0,8-2,0 л/га (2/40); децис профи, ВДГ, 0,05-0,1 кг/га (2/30); золон, КЭ, 2-4 л/га (2/40); </w:t>
            </w:r>
            <w:r>
              <w:rPr>
                <w:spacing w:val="-2"/>
                <w:sz w:val="22"/>
                <w:szCs w:val="22"/>
                <w:lang w:val="be-BY"/>
              </w:rPr>
              <w:t>кайзо, ВГ, 0,4- 0,8 кг/га (4/14);</w:t>
            </w:r>
            <w:r>
              <w:rPr>
                <w:sz w:val="22"/>
                <w:szCs w:val="22"/>
                <w:lang w:val="be-BY"/>
              </w:rPr>
              <w:t xml:space="preserve"> кинфос, КЭ, 0,15-0,4 л/га (1/40) ; </w:t>
            </w:r>
            <w:r>
              <w:rPr>
                <w:spacing w:val="-2"/>
                <w:sz w:val="22"/>
                <w:szCs w:val="22"/>
                <w:lang w:val="be-BY"/>
              </w:rPr>
              <w:t>ланнат 20Л, РК, 1,3-1,8 (4/14); новактион, ВЭ, 1,3 л/га (2/20); нурелл</w:t>
            </w:r>
            <w:r w:rsidR="001F0925">
              <w:rPr>
                <w:spacing w:val="-2"/>
                <w:sz w:val="22"/>
                <w:szCs w:val="22"/>
                <w:lang w:val="be-BY"/>
              </w:rPr>
              <w:t>-</w:t>
            </w:r>
            <w:r>
              <w:rPr>
                <w:spacing w:val="-2"/>
                <w:sz w:val="22"/>
                <w:szCs w:val="22"/>
                <w:lang w:val="be-BY"/>
              </w:rPr>
              <w:t xml:space="preserve">Д, КЭ, 1,5 л/га (2/40); </w:t>
            </w:r>
            <w:r>
              <w:rPr>
                <w:sz w:val="22"/>
                <w:szCs w:val="22"/>
                <w:lang w:val="be-BY"/>
              </w:rPr>
              <w:t>пиримикс 100 PC, 1,0-1,5 л/га (2/20); рогор-С, КЭ, 1-1,5л/га (2/40); танрек (биотлин), ВРК, 0,2-0,25 (1/90); фастак, КЭ, 0,15-0,2 л/га (2/50); фуфанон, КЭ, 1 л/га (2/20); циперон, КЭ, 0,16-0,32 л/га (3/25); цунами, КЭ, 0,15-0,2 л/га (4/65); шарпей МЭ, 0,16-0,32 л/га (3/25)</w:t>
            </w:r>
          </w:p>
        </w:tc>
      </w:tr>
      <w:tr w:rsidR="00C837E7" w:rsidRPr="002F441A"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Парша, бактериальный ожог</w:t>
            </w:r>
          </w:p>
        </w:tc>
        <w:tc>
          <w:tcPr>
            <w:tcW w:w="1193" w:type="pct"/>
            <w:tcBorders>
              <w:top w:val="single" w:sz="4" w:space="0" w:color="auto"/>
              <w:left w:val="single" w:sz="4" w:space="0" w:color="auto"/>
              <w:bottom w:val="single" w:sz="4" w:space="0" w:color="auto"/>
              <w:right w:val="single" w:sz="4" w:space="0" w:color="auto"/>
            </w:tcBorders>
          </w:tcPr>
          <w:p w:rsidR="00C837E7" w:rsidRPr="009A2E74" w:rsidRDefault="00C837E7" w:rsidP="00D8122E">
            <w:pPr>
              <w:widowControl w:val="0"/>
              <w:spacing w:line="280" w:lineRule="exact"/>
              <w:ind w:left="-57" w:right="-57"/>
              <w:rPr>
                <w:sz w:val="22"/>
                <w:szCs w:val="22"/>
                <w:lang w:val="be-BY"/>
              </w:rPr>
            </w:pPr>
            <w:r>
              <w:rPr>
                <w:sz w:val="22"/>
                <w:szCs w:val="22"/>
                <w:lang w:val="be-BY"/>
              </w:rPr>
              <w:t xml:space="preserve">Опрыскивание – созревание и начало рассеивания сумкоспор </w:t>
            </w:r>
            <w:r>
              <w:rPr>
                <w:sz w:val="22"/>
                <w:szCs w:val="22"/>
                <w:lang w:val="be-BY"/>
              </w:rPr>
              <w:lastRenderedPageBreak/>
              <w:t>возбудителя</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lastRenderedPageBreak/>
              <w:t xml:space="preserve">Абига-пик, ВС, 4,8-7,2 л/га (4/-); азофос, 50% к.с., 10 кг/га (2/20); азофос, 65% пс, 10-12 кг/га (2/20); азофос модифицированный, 50% </w:t>
            </w:r>
            <w:r>
              <w:rPr>
                <w:sz w:val="22"/>
                <w:szCs w:val="22"/>
                <w:lang w:val="be-BY"/>
              </w:rPr>
              <w:lastRenderedPageBreak/>
              <w:t>к.с., 8 кг/га (2/20); купроксат, КС, 5 л/га (3/15)</w:t>
            </w:r>
          </w:p>
        </w:tc>
      </w:tr>
      <w:tr w:rsidR="00C837E7" w:rsidRPr="002F441A" w:rsidTr="00D8122E">
        <w:tc>
          <w:tcPr>
            <w:tcW w:w="643"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lastRenderedPageBreak/>
              <w:t xml:space="preserve">Период </w:t>
            </w:r>
          </w:p>
          <w:p w:rsidR="00C837E7" w:rsidRDefault="00C837E7" w:rsidP="00D8122E">
            <w:pPr>
              <w:widowControl w:val="0"/>
              <w:spacing w:line="280" w:lineRule="exact"/>
              <w:ind w:left="-57" w:right="-57"/>
              <w:rPr>
                <w:lang w:val="be-BY"/>
              </w:rPr>
            </w:pPr>
            <w:r>
              <w:rPr>
                <w:sz w:val="22"/>
                <w:szCs w:val="22"/>
                <w:lang w:val="be-BY"/>
              </w:rPr>
              <w:t xml:space="preserve">бутонизации (фенофазы: </w:t>
            </w:r>
          </w:p>
          <w:p w:rsidR="00C837E7" w:rsidRDefault="00C837E7" w:rsidP="00D8122E">
            <w:pPr>
              <w:widowControl w:val="0"/>
              <w:spacing w:line="280" w:lineRule="exact"/>
              <w:ind w:left="-57" w:right="-57"/>
              <w:rPr>
                <w:lang w:val="be-BY"/>
              </w:rPr>
            </w:pPr>
            <w:r>
              <w:rPr>
                <w:sz w:val="22"/>
                <w:szCs w:val="22"/>
                <w:lang w:val="be-BY"/>
              </w:rPr>
              <w:t>D – зеленая почка, Е - красная почка)</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Парша, бактериальный ожог</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Опрыскивание – в период рассеивания сумкоспор (по сигнализации)</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Абига-пик, ВС, 4,8-7,2 л/га (4/-); азофос, 50% к.с, 10 кг/га (2/20); азофос 65% пс, 10-12 кг/га (2/20); азофос модифицированный, 50% к.с., 8 кг/га (2/20); делан, ВГ, 0,5-0,7 кг/га (6/20); дитан нео тек 75, ВДГ, 2-3 кг/га (4/</w:t>
            </w:r>
            <w:r w:rsidR="009560FB">
              <w:rPr>
                <w:sz w:val="22"/>
                <w:szCs w:val="22"/>
                <w:lang w:val="be-BY"/>
              </w:rPr>
              <w:t>18); кумулус ДФ, ВДГ, 5 кг/га (4</w:t>
            </w:r>
            <w:r>
              <w:rPr>
                <w:sz w:val="22"/>
                <w:szCs w:val="22"/>
                <w:lang w:val="be-BY"/>
              </w:rPr>
              <w:t>/20); полиазофос 63% пс., 10 кг/га (5/20); силлит, КС, 1,7-2 л/га (3/20); строби, 500 г/кг в.г., 0,15-0,2 кг/га (4/30); трайдекс</w:t>
            </w:r>
            <w:r w:rsidR="009560FB">
              <w:rPr>
                <w:sz w:val="22"/>
                <w:szCs w:val="22"/>
                <w:lang w:val="be-BY"/>
              </w:rPr>
              <w:t xml:space="preserve"> (пеннкоцеб), ВДГ, 2 кг/га (7/19</w:t>
            </w:r>
            <w:r>
              <w:rPr>
                <w:sz w:val="22"/>
                <w:szCs w:val="22"/>
                <w:lang w:val="be-BY"/>
              </w:rPr>
              <w:t>); хорус, ВДГ, 0,2 кг/га (4/15)</w:t>
            </w:r>
          </w:p>
        </w:tc>
      </w:tr>
      <w:tr w:rsidR="00C837E7" w:rsidRPr="002F441A"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Листогрызущие вредители</w:t>
            </w:r>
          </w:p>
          <w:p w:rsidR="00C837E7" w:rsidRDefault="00C837E7" w:rsidP="00D8122E">
            <w:pPr>
              <w:widowControl w:val="0"/>
              <w:spacing w:line="280" w:lineRule="exact"/>
              <w:ind w:left="-57" w:right="-57"/>
              <w:rPr>
                <w:lang w:val="be-BY"/>
              </w:rPr>
            </w:pP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Опрыскивание при численности свыше ЭПВ: </w:t>
            </w:r>
          </w:p>
          <w:p w:rsidR="00C837E7" w:rsidRDefault="00C837E7" w:rsidP="00D8122E">
            <w:pPr>
              <w:widowControl w:val="0"/>
              <w:spacing w:line="280" w:lineRule="exact"/>
              <w:ind w:left="-57" w:right="-57"/>
              <w:rPr>
                <w:lang w:val="be-BY"/>
              </w:rPr>
            </w:pPr>
            <w:r>
              <w:rPr>
                <w:sz w:val="22"/>
                <w:szCs w:val="22"/>
                <w:lang w:val="be-BY"/>
              </w:rPr>
              <w:t xml:space="preserve">листогрызущие – 2-3 (при преобладании пядениц), 6-8 (при преобладании листоверток) гусениц на 2 м ветвей. </w:t>
            </w:r>
          </w:p>
          <w:p w:rsidR="00C837E7" w:rsidRDefault="00C837E7" w:rsidP="00D8122E">
            <w:pPr>
              <w:widowControl w:val="0"/>
              <w:spacing w:line="280" w:lineRule="exact"/>
              <w:ind w:left="-57" w:right="-57"/>
              <w:jc w:val="both"/>
              <w:rPr>
                <w:spacing w:val="-4"/>
                <w:lang w:val="be-BY"/>
              </w:rPr>
            </w:pP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1F0925">
            <w:pPr>
              <w:widowControl w:val="0"/>
              <w:spacing w:line="280" w:lineRule="exact"/>
              <w:ind w:left="-57" w:right="-57"/>
              <w:jc w:val="both"/>
              <w:rPr>
                <w:lang w:val="be-BY"/>
              </w:rPr>
            </w:pPr>
            <w:r>
              <w:rPr>
                <w:sz w:val="22"/>
                <w:szCs w:val="22"/>
                <w:lang w:val="be-BY"/>
              </w:rPr>
              <w:t xml:space="preserve">Авант, КЭ, 0,35-0,4 л/га (4/21); альтерр, КЭ, 0,2 л/га (2/50); </w:t>
            </w:r>
            <w:r>
              <w:rPr>
                <w:spacing w:val="-2"/>
                <w:sz w:val="22"/>
                <w:szCs w:val="22"/>
                <w:lang w:val="be-BY"/>
              </w:rPr>
              <w:t xml:space="preserve">арриво, </w:t>
            </w:r>
            <w:r>
              <w:rPr>
                <w:sz w:val="22"/>
                <w:szCs w:val="22"/>
                <w:lang w:val="be-BY"/>
              </w:rPr>
              <w:t xml:space="preserve">КЭ, </w:t>
            </w:r>
            <w:r>
              <w:rPr>
                <w:spacing w:val="-2"/>
                <w:sz w:val="22"/>
                <w:szCs w:val="22"/>
                <w:lang w:val="be-BY"/>
              </w:rPr>
              <w:t>0,16-0,32 л/га (3/25); Б</w:t>
            </w:r>
            <w:r w:rsidR="001F0925">
              <w:rPr>
                <w:spacing w:val="-2"/>
                <w:sz w:val="22"/>
                <w:szCs w:val="22"/>
                <w:lang w:val="be-BY"/>
              </w:rPr>
              <w:t>и</w:t>
            </w:r>
            <w:r>
              <w:rPr>
                <w:spacing w:val="-2"/>
                <w:sz w:val="22"/>
                <w:szCs w:val="22"/>
                <w:lang w:val="be-BY"/>
              </w:rPr>
              <w:t>-58 новый, КЭ, 0,8-2,0 л/га (2/40); бульдок, КЭ, 0,15 л/га (2/20); вантекс 60, МКС, 0,2-0,35 (2/21); витан, КЭ, 0,16-0,32 (3/25); данадим эксперт,</w:t>
            </w:r>
            <w:r w:rsidR="009560FB">
              <w:rPr>
                <w:spacing w:val="-2"/>
                <w:sz w:val="22"/>
                <w:szCs w:val="22"/>
                <w:lang w:val="be-BY"/>
              </w:rPr>
              <w:t>КЭ,</w:t>
            </w:r>
            <w:r>
              <w:rPr>
                <w:spacing w:val="-2"/>
                <w:sz w:val="22"/>
                <w:szCs w:val="22"/>
                <w:lang w:val="be-BY"/>
              </w:rPr>
              <w:t xml:space="preserve"> 2,0 л/га (2/40); децис профи, ВДГ, 0,05-0,1 кг/га (2/30); золон, КЭ, 2-4 л/га (2/40); инсегар, ВДГ, 0,6 кг/га (3/30); кайзо, ВГ, 0,4 кг/га (4/14); </w:t>
            </w:r>
            <w:r>
              <w:rPr>
                <w:sz w:val="22"/>
                <w:szCs w:val="22"/>
                <w:lang w:val="be-BY"/>
              </w:rPr>
              <w:t xml:space="preserve">калипсо, КС, 0,2-0,3 л/га (2/7); </w:t>
            </w:r>
            <w:r>
              <w:rPr>
                <w:spacing w:val="-2"/>
                <w:sz w:val="22"/>
                <w:szCs w:val="22"/>
                <w:lang w:val="be-BY"/>
              </w:rPr>
              <w:t xml:space="preserve">каратэ зеон, МКС, 0,4-0,8 л/га (2/20); </w:t>
            </w:r>
            <w:r>
              <w:rPr>
                <w:sz w:val="22"/>
                <w:szCs w:val="22"/>
                <w:lang w:val="be-BY"/>
              </w:rPr>
              <w:t xml:space="preserve">кинфос, КЭ, 0,15-0,4 л/га (1/40) ; кораген, </w:t>
            </w:r>
            <w:r w:rsidR="001F0925">
              <w:rPr>
                <w:sz w:val="22"/>
                <w:szCs w:val="22"/>
                <w:lang w:val="be-BY"/>
              </w:rPr>
              <w:t>КС</w:t>
            </w:r>
            <w:r>
              <w:rPr>
                <w:sz w:val="22"/>
                <w:szCs w:val="22"/>
                <w:lang w:val="be-BY"/>
              </w:rPr>
              <w:t xml:space="preserve">, 0,15-0,3 л/га (2/69); </w:t>
            </w:r>
            <w:r>
              <w:rPr>
                <w:spacing w:val="-2"/>
                <w:sz w:val="22"/>
                <w:szCs w:val="22"/>
                <w:lang w:val="be-BY"/>
              </w:rPr>
              <w:t>ланнат 20Л, РК, 1,3-1,8 (4/14); новактион, ВЭ, 1,3 л/га (2/20); нурелл</w:t>
            </w:r>
            <w:r w:rsidR="001F0925">
              <w:rPr>
                <w:spacing w:val="-2"/>
                <w:sz w:val="22"/>
                <w:szCs w:val="22"/>
                <w:lang w:val="be-BY"/>
              </w:rPr>
              <w:t>-</w:t>
            </w:r>
            <w:r>
              <w:rPr>
                <w:spacing w:val="-2"/>
                <w:sz w:val="22"/>
                <w:szCs w:val="22"/>
                <w:lang w:val="be-BY"/>
              </w:rPr>
              <w:t xml:space="preserve">Д, КЭ, 1,5 л/га (2/40); </w:t>
            </w:r>
            <w:r>
              <w:rPr>
                <w:sz w:val="22"/>
                <w:szCs w:val="22"/>
                <w:lang w:val="be-BY"/>
              </w:rPr>
              <w:t xml:space="preserve">рогор-С, КЭ, 1-1,5л/га (2/40); </w:t>
            </w:r>
            <w:r>
              <w:rPr>
                <w:spacing w:val="-2"/>
                <w:sz w:val="22"/>
                <w:szCs w:val="22"/>
                <w:lang w:val="be-BY"/>
              </w:rPr>
              <w:t xml:space="preserve">суми-альфа, </w:t>
            </w:r>
            <w:r>
              <w:rPr>
                <w:sz w:val="22"/>
                <w:szCs w:val="22"/>
                <w:lang w:val="be-BY"/>
              </w:rPr>
              <w:t xml:space="preserve">КЭ, </w:t>
            </w:r>
            <w:r>
              <w:rPr>
                <w:spacing w:val="-2"/>
                <w:sz w:val="22"/>
                <w:szCs w:val="22"/>
                <w:lang w:val="be-BY"/>
              </w:rPr>
              <w:t xml:space="preserve">0,5-1,0 л/га (1/30); талстар, </w:t>
            </w:r>
            <w:r>
              <w:rPr>
                <w:sz w:val="22"/>
                <w:szCs w:val="22"/>
                <w:lang w:val="be-BY"/>
              </w:rPr>
              <w:t>КЭ,</w:t>
            </w:r>
            <w:r>
              <w:rPr>
                <w:spacing w:val="-2"/>
                <w:sz w:val="22"/>
                <w:szCs w:val="22"/>
                <w:lang w:val="be-BY"/>
              </w:rPr>
              <w:t xml:space="preserve"> 0,4-0,6 л/га </w:t>
            </w:r>
            <w:r>
              <w:rPr>
                <w:sz w:val="22"/>
                <w:szCs w:val="22"/>
                <w:lang w:val="be-BY"/>
              </w:rPr>
              <w:t xml:space="preserve">(4/30); тарзан, ВЭ, 0,2 л/га (4/25); фастак, </w:t>
            </w:r>
            <w:r>
              <w:rPr>
                <w:spacing w:val="-2"/>
                <w:sz w:val="22"/>
                <w:szCs w:val="22"/>
                <w:lang w:val="be-BY"/>
              </w:rPr>
              <w:t xml:space="preserve">КЭ, </w:t>
            </w:r>
            <w:r>
              <w:rPr>
                <w:sz w:val="22"/>
                <w:szCs w:val="22"/>
                <w:lang w:val="be-BY"/>
              </w:rPr>
              <w:t>0,15-0,2 л/га (2/50); фуфанон, КЭ, 1 л/га (2/20); фьюри, ВЭ, 0,2 л/га (4/25); циперон, КЭ, 0,16-0,32 л/га (3/25); шарпей МЭ, 0,16-0,32 л/га (3/25)</w:t>
            </w:r>
          </w:p>
        </w:tc>
      </w:tr>
      <w:tr w:rsidR="00C837E7"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Биопрепараты для борьбы с гусеницами листогрызу-щих чешуекрылых при численнос-ти не более 2 (пяденицы), 6 (лис-товертки) гусениц на 2 м ветвей</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Битоксибациллин, П, БА не менее 1500 ЕА/мг, содержание экзотоксина 0,6-1,0% 2-3 кг/га (3/5); лепидоцид П, БА – 3000 ЕА/мг 1,0-1,5 кг/га (2/5)</w:t>
            </w:r>
          </w:p>
        </w:tc>
      </w:tr>
      <w:tr w:rsidR="00C837E7" w:rsidRPr="002F441A"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Тли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10% заселенных соцветий</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402B6">
            <w:pPr>
              <w:widowControl w:val="0"/>
              <w:spacing w:line="280" w:lineRule="exact"/>
              <w:ind w:left="-57" w:right="-57"/>
              <w:jc w:val="both"/>
              <w:rPr>
                <w:lang w:val="be-BY"/>
              </w:rPr>
            </w:pPr>
            <w:r>
              <w:rPr>
                <w:sz w:val="22"/>
                <w:szCs w:val="22"/>
                <w:lang w:val="be-BY"/>
              </w:rPr>
              <w:t>Актара, ВДГ, 0,12-0,14 кг/га (3/30); альтерр, КЭ, 0,2 л/га (2/50); Б</w:t>
            </w:r>
            <w:r w:rsidR="00D402B6">
              <w:rPr>
                <w:sz w:val="22"/>
                <w:szCs w:val="22"/>
                <w:lang w:val="be-BY"/>
              </w:rPr>
              <w:t>и</w:t>
            </w:r>
            <w:r>
              <w:rPr>
                <w:sz w:val="22"/>
                <w:szCs w:val="22"/>
                <w:lang w:val="be-BY"/>
              </w:rPr>
              <w:t xml:space="preserve">-58 новый, КЭ, 0,8-2,0 л/га (2/40); децис профи, ВДГ, 0,05-0,1 кг/га (2/30); золон, КЭ, 2-4 л/га (2/40); кинфос, КЭ, 0,15-0,4 л/га (1/40) ; </w:t>
            </w:r>
            <w:r>
              <w:rPr>
                <w:spacing w:val="-2"/>
                <w:sz w:val="22"/>
                <w:szCs w:val="22"/>
                <w:lang w:val="be-BY"/>
              </w:rPr>
              <w:t xml:space="preserve">ланнат 20Л, РК, 1,3-1,8 (4/14); новактион, ВЭ, 1,3 л/га (2/20); нурелл Д, КЭ, 1,5 л/га (2/40); </w:t>
            </w:r>
            <w:r>
              <w:rPr>
                <w:sz w:val="22"/>
                <w:szCs w:val="22"/>
                <w:lang w:val="be-BY"/>
              </w:rPr>
              <w:t>пиримикс 100 PC, 1,0-1,5 л/га (2/20);</w:t>
            </w:r>
            <w:r>
              <w:rPr>
                <w:spacing w:val="-2"/>
                <w:sz w:val="22"/>
                <w:szCs w:val="22"/>
                <w:lang w:val="be-BY"/>
              </w:rPr>
              <w:t xml:space="preserve"> </w:t>
            </w:r>
            <w:r>
              <w:rPr>
                <w:sz w:val="22"/>
                <w:szCs w:val="22"/>
                <w:lang w:val="be-BY"/>
              </w:rPr>
              <w:t xml:space="preserve">рогор-С, КЭ, 1-1,5л/га (2/40); танрек (биотлин), ВРК, 0,2-0,25 (1/90); фастак, КЭ, 0,15-0,2 л/га </w:t>
            </w:r>
            <w:r>
              <w:rPr>
                <w:sz w:val="22"/>
                <w:szCs w:val="22"/>
                <w:lang w:val="be-BY"/>
              </w:rPr>
              <w:lastRenderedPageBreak/>
              <w:t>(2/50); фуфанон, КЭ, 1 л/га (2/20); циперон, КЭ, 0,16-0,32 л/га (3/25); цунами, КЭ, 0,15-0,2 л/га (4/65);шарпей, МЭ, 0,16-0,32 л/га (3/25)</w:t>
            </w:r>
          </w:p>
        </w:tc>
      </w:tr>
      <w:tr w:rsidR="00C837E7" w:rsidRPr="002F441A" w:rsidTr="00D8122E">
        <w:trPr>
          <w:trHeight w:val="1119"/>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Медяницы</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spacing w:val="-4"/>
                <w:lang w:val="be-BY"/>
              </w:rPr>
            </w:pPr>
            <w:r>
              <w:rPr>
                <w:sz w:val="22"/>
                <w:szCs w:val="22"/>
                <w:lang w:val="be-BY"/>
              </w:rPr>
              <w:t>30% заселенных соцветий</w:t>
            </w:r>
          </w:p>
          <w:p w:rsidR="00C837E7" w:rsidRDefault="00C837E7" w:rsidP="00D8122E">
            <w:pPr>
              <w:widowControl w:val="0"/>
              <w:shd w:val="clear" w:color="auto" w:fill="FFFFFF"/>
              <w:spacing w:line="280" w:lineRule="exact"/>
              <w:ind w:left="-57" w:right="-57" w:firstLine="11"/>
              <w:jc w:val="both"/>
              <w:rPr>
                <w:lang w:val="be-BY"/>
              </w:rPr>
            </w:pP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402B6">
            <w:pPr>
              <w:widowControl w:val="0"/>
              <w:shd w:val="clear" w:color="auto" w:fill="FFFFFF"/>
              <w:spacing w:line="280" w:lineRule="exact"/>
              <w:ind w:left="-57" w:right="-57" w:firstLine="11"/>
              <w:jc w:val="both"/>
              <w:rPr>
                <w:lang w:val="be-BY"/>
              </w:rPr>
            </w:pPr>
            <w:r>
              <w:rPr>
                <w:sz w:val="22"/>
                <w:szCs w:val="22"/>
                <w:lang w:val="be-BY"/>
              </w:rPr>
              <w:t>Б</w:t>
            </w:r>
            <w:r w:rsidR="00D402B6">
              <w:rPr>
                <w:sz w:val="22"/>
                <w:szCs w:val="22"/>
                <w:lang w:val="be-BY"/>
              </w:rPr>
              <w:t>и</w:t>
            </w:r>
            <w:r>
              <w:rPr>
                <w:sz w:val="22"/>
                <w:szCs w:val="22"/>
                <w:lang w:val="be-BY"/>
              </w:rPr>
              <w:t xml:space="preserve">-58 новый, КЭ, 0,8-2,0 л/га (2/40); волиам тарго, СК 0,6-0,8 л/га (2/30); децис профи, ВДГ, 0,05-0,1 кг/га (2/30); </w:t>
            </w:r>
            <w:r>
              <w:rPr>
                <w:spacing w:val="-2"/>
                <w:sz w:val="22"/>
                <w:szCs w:val="22"/>
                <w:lang w:val="be-BY"/>
              </w:rPr>
              <w:t xml:space="preserve">новактион, ВЭ, 1,3 л/га (2/20); </w:t>
            </w:r>
            <w:r>
              <w:rPr>
                <w:sz w:val="22"/>
                <w:szCs w:val="22"/>
                <w:lang w:val="be-BY"/>
              </w:rPr>
              <w:t>рогор-С, КЭ, 1-1,5л/га (2/40); фастак, КЭ, 0,15-0,2 л/га (2/50); фуфанон, КЭ, 1 л/га (2/20); цунами, КЭ, 0,15-0,2 л/га (4/65)</w:t>
            </w:r>
          </w:p>
        </w:tc>
      </w:tr>
      <w:tr w:rsidR="00C837E7" w:rsidTr="00D8122E">
        <w:trPr>
          <w:trHeight w:val="335"/>
        </w:trPr>
        <w:tc>
          <w:tcPr>
            <w:tcW w:w="643"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Перед цветением сада (фенофазы: </w:t>
            </w:r>
          </w:p>
          <w:p w:rsidR="00C837E7" w:rsidRDefault="00C837E7" w:rsidP="00D8122E">
            <w:pPr>
              <w:widowControl w:val="0"/>
              <w:spacing w:line="280" w:lineRule="exact"/>
              <w:ind w:left="-57" w:right="-57"/>
              <w:rPr>
                <w:lang w:val="be-BY"/>
              </w:rPr>
            </w:pPr>
            <w:r>
              <w:rPr>
                <w:sz w:val="22"/>
                <w:szCs w:val="22"/>
                <w:lang w:val="be-BY"/>
              </w:rPr>
              <w:t>Е2 - баллон,</w:t>
            </w:r>
          </w:p>
          <w:p w:rsidR="00C837E7" w:rsidRDefault="00C837E7" w:rsidP="00D8122E">
            <w:pPr>
              <w:widowControl w:val="0"/>
              <w:spacing w:line="280" w:lineRule="exact"/>
              <w:ind w:left="-57" w:right="-57"/>
              <w:rPr>
                <w:lang w:val="be-BY"/>
              </w:rPr>
            </w:pPr>
            <w:r>
              <w:rPr>
                <w:sz w:val="22"/>
                <w:szCs w:val="22"/>
                <w:lang w:val="be-BY"/>
              </w:rPr>
              <w:t>F - начало цветения)</w:t>
            </w:r>
          </w:p>
          <w:p w:rsidR="00C837E7" w:rsidRDefault="00C837E7" w:rsidP="00D8122E">
            <w:pPr>
              <w:widowControl w:val="0"/>
              <w:spacing w:line="280" w:lineRule="exact"/>
              <w:ind w:left="-57" w:right="-57"/>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Бактериальный ожог</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Профилактичсеская обработка</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Абига-пик, ВС, 4,8-7,2 л/га (4/-)</w:t>
            </w:r>
          </w:p>
        </w:tc>
      </w:tr>
      <w:tr w:rsidR="00C837E7" w:rsidRPr="002F441A" w:rsidTr="00D8122E">
        <w:trPr>
          <w:trHeight w:val="265"/>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Парша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Опрыскивание в период массового рассеивания сумкоспор возбудителя </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Делан, ВГ, 0,5-0,7 кг/га (6/20); дитан нео тек 75, ВДГ 2-3 кг/га (4/1</w:t>
            </w:r>
            <w:r w:rsidR="00D402B6">
              <w:rPr>
                <w:sz w:val="22"/>
                <w:szCs w:val="22"/>
                <w:lang w:val="be-BY"/>
              </w:rPr>
              <w:t>8); кумулус</w:t>
            </w:r>
            <w:r w:rsidR="009560FB">
              <w:rPr>
                <w:sz w:val="22"/>
                <w:szCs w:val="22"/>
                <w:lang w:val="be-BY"/>
              </w:rPr>
              <w:t xml:space="preserve"> ДФ, ВДГ, 5 кг/га (4</w:t>
            </w:r>
            <w:r>
              <w:rPr>
                <w:sz w:val="22"/>
                <w:szCs w:val="22"/>
                <w:lang w:val="be-BY"/>
              </w:rPr>
              <w:t>/20); луна транквилити, КС, 0,8-1,0 л/га (4/30); полирам ДФ, ВДГ, 2,25 кг/га (5/20); полиазофос 63% пс., 10 кг/га (5/20); раек, КЭ, 0,15-0,2 л/га (4/20); силлит, КС, 1,7-2 л/га (3/20); скор, КЭ, 0,15-0,2 л/га (4/20); строби, 500 г/кг в.г., 0,15-0,2 кг/га (4/30); терсел, ВДГ, 2-2,5 кг/га (4/35); трайдекс (пеннкоцеб), ВДГ, 2 кг/га (7/20); хорус, ВДГ, 0,2 кг/га (4/15)</w:t>
            </w:r>
          </w:p>
        </w:tc>
      </w:tr>
      <w:tr w:rsidR="00C837E7" w:rsidRPr="002F441A"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Мучнистая роса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Опрыскивание при появлении первичной инфекции</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jc w:val="both"/>
              <w:rPr>
                <w:lang w:val="be-BY"/>
              </w:rPr>
            </w:pPr>
            <w:r>
              <w:rPr>
                <w:sz w:val="22"/>
                <w:szCs w:val="22"/>
                <w:lang w:val="be-BY"/>
              </w:rPr>
              <w:t>Абаронца, СК, 0,1-0,15 л/га (4/101); беллис, ВДГ, 0,8 кг/га (2/72); импакт, СК, 0,1-0,15 л/га (4/40); страйк, КС, 0,1-0,15 л/га (4/40); топаз, КЭ, 0,3-0,4 л/га (2/20); ПСК, 25% в. р., 2-4 л/га (4/4); тиовит джет, ВДГ, 5-8 кг/га (4/1)</w:t>
            </w:r>
          </w:p>
        </w:tc>
      </w:tr>
      <w:tr w:rsidR="00C837E7" w:rsidRPr="002F441A"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Клещи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Опрыскивание в период массового отрождения весеннего поколения при численности свыше 2-3-х особей на лист</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Волиам тарго, СК, 0,6-0,8 л/га (2/30); масай, ВРП, 0,5 кг/га (1/30); кайзо, ВГ, 0,4 кг/га (4/14); омайт, 30% СП, 2-4 кг/га (2/45); ПСК, 25% в.р., 4 л/га (4/4); талстар, КЭ, 0,4-0,6 л/га (4/30); тиовит джет, ВДГ, 3-5 кг/га (4/1)</w:t>
            </w:r>
          </w:p>
        </w:tc>
      </w:tr>
      <w:tr w:rsidR="00C837E7" w:rsidTr="00D8122E">
        <w:trPr>
          <w:trHeight w:val="452"/>
        </w:trPr>
        <w:tc>
          <w:tcPr>
            <w:tcW w:w="643"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spacing w:val="-4"/>
                <w:lang w:val="be-BY"/>
              </w:rPr>
            </w:pPr>
            <w:r>
              <w:rPr>
                <w:spacing w:val="-4"/>
                <w:sz w:val="22"/>
                <w:szCs w:val="22"/>
                <w:lang w:val="be-BY"/>
              </w:rPr>
              <w:t>Сразу после цветения (фено-фаза Н – опадение лепестков)</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Бактериальный ожог</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При появлении признаков болезни</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Абига-пик, ВС, 4,8-7,2 л/га (4/-)</w:t>
            </w:r>
          </w:p>
        </w:tc>
      </w:tr>
      <w:tr w:rsidR="00C837E7" w:rsidRPr="002F441A" w:rsidTr="00D8122E">
        <w:trPr>
          <w:trHeight w:val="1749"/>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spacing w:val="-4"/>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Парша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Опрыскивание при появлении первых признаков на листьях. Соблюдать чередование препаратов</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Делан, ВГ, 0,5-0,7 кг/га (6/20); дитан нео тек 75, ВДГ 2-3 кг/га (4/18); луна транквилити, КС, 0,8-1,0 л/га (4/30); полирам ДФ, 2,25 кг/га (5/20); раек, КЭ, 0,15-0,2 л/га (4/20); силлит, КС, 1,7-2 л/га (3/20); скор, КЭ, 0,15-0,2 л/га (4/20); строби, 500 г/кг в.г., 0,15-0,2 кг/га (4/30); терсел, ВДГ, 2-2,5 кг/га (4/35); трайдекс (пеннкоцеб), ВДГ, 2 кг/га (7/20); хорус, ВДГ, 0,2 кг/га (4/15)</w:t>
            </w:r>
          </w:p>
        </w:tc>
      </w:tr>
      <w:tr w:rsidR="00C837E7" w:rsidRPr="002F441A"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spacing w:val="-4"/>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Мучнистая роса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 xml:space="preserve">Опрыскивание против первичной инфекции (если не проведена </w:t>
            </w:r>
            <w:r>
              <w:rPr>
                <w:sz w:val="22"/>
                <w:szCs w:val="22"/>
                <w:lang w:val="be-BY"/>
              </w:rPr>
              <w:lastRenderedPageBreak/>
              <w:t>обработка перед цветением)</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jc w:val="both"/>
              <w:rPr>
                <w:lang w:val="be-BY"/>
              </w:rPr>
            </w:pPr>
            <w:r>
              <w:rPr>
                <w:sz w:val="22"/>
                <w:szCs w:val="22"/>
                <w:lang w:val="be-BY"/>
              </w:rPr>
              <w:lastRenderedPageBreak/>
              <w:t xml:space="preserve">Абаронца, СК, 0,1-0,15 л/га (4/101); беллис, ВДГ, 0,8 кг/га (2/72); импакт, СК, 0,1-0,15 л/га (4/40); страйк, КС, 0,1-0,15 л/га (4/40); топаз, </w:t>
            </w:r>
            <w:r>
              <w:rPr>
                <w:sz w:val="22"/>
                <w:szCs w:val="22"/>
                <w:lang w:val="be-BY"/>
              </w:rPr>
              <w:lastRenderedPageBreak/>
              <w:t>КЭ, 0,3-0,4 л/га (2/20); тиовит дже</w:t>
            </w:r>
            <w:r w:rsidR="002F6391">
              <w:rPr>
                <w:sz w:val="22"/>
                <w:szCs w:val="22"/>
                <w:lang w:val="be-BY"/>
              </w:rPr>
              <w:t>т, ВДГ, 5-8 кг/га (4/1); терсел</w:t>
            </w:r>
            <w:r>
              <w:rPr>
                <w:sz w:val="22"/>
                <w:szCs w:val="22"/>
                <w:lang w:val="be-BY"/>
              </w:rPr>
              <w:t>, ВДГ, 2-2,5 кг/га (4/35)</w:t>
            </w:r>
          </w:p>
        </w:tc>
      </w:tr>
      <w:tr w:rsidR="00C837E7" w:rsidRPr="002F441A"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spacing w:val="-4"/>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Плодовые клещи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Опрыскивание при численности свыше 5 подвижных особей на 1 лист</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jc w:val="both"/>
              <w:rPr>
                <w:spacing w:val="-4"/>
                <w:lang w:val="be-BY"/>
              </w:rPr>
            </w:pPr>
            <w:r>
              <w:rPr>
                <w:sz w:val="22"/>
                <w:szCs w:val="22"/>
                <w:lang w:val="be-BY"/>
              </w:rPr>
              <w:t>Волиам тарго, СК, 0,6-0,8 л/га (2/30); масай, ВРП, 0,5 кг/га (1/30); кайзо, ВГ, 0,4 кг/га (4/14); омайт, 30% СП, 2-4 кг/га (2/45); ПСК, 25% в.р., 4 л/га (4/4); нурелл</w:t>
            </w:r>
            <w:r w:rsidR="002F6391">
              <w:rPr>
                <w:sz w:val="22"/>
                <w:szCs w:val="22"/>
                <w:lang w:val="be-BY"/>
              </w:rPr>
              <w:t>-</w:t>
            </w:r>
            <w:r>
              <w:rPr>
                <w:sz w:val="22"/>
                <w:szCs w:val="22"/>
                <w:lang w:val="be-BY"/>
              </w:rPr>
              <w:t>Д, КЭ, 1,5 л/га (2/40); талстар, КЭ, 0,4-0,6 л/га (4/30); тиовит джет, ВДГ, 3-5 кг/га (4/1)</w:t>
            </w:r>
          </w:p>
        </w:tc>
      </w:tr>
      <w:tr w:rsidR="00C837E7"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spacing w:val="-4"/>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Яблонная плодожорка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Размещение феромонных ло-вушек – не менее одной на 1 га. Сигнализация сроков и интенсивности лёта вредителя</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Цидвабол, 0,1 мг и 0,5 мг на диспенсер</w:t>
            </w:r>
          </w:p>
        </w:tc>
      </w:tr>
      <w:tr w:rsidR="00C837E7" w:rsidTr="00D8122E">
        <w:trPr>
          <w:trHeight w:val="419"/>
        </w:trPr>
        <w:tc>
          <w:tcPr>
            <w:tcW w:w="643"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Образование завязи (фенофаза </w:t>
            </w:r>
          </w:p>
          <w:p w:rsidR="00C837E7" w:rsidRDefault="00C837E7" w:rsidP="00D8122E">
            <w:pPr>
              <w:widowControl w:val="0"/>
              <w:spacing w:line="280" w:lineRule="exact"/>
              <w:ind w:left="-57" w:right="-57"/>
              <w:rPr>
                <w:lang w:val="be-BY"/>
              </w:rPr>
            </w:pPr>
            <w:r>
              <w:rPr>
                <w:sz w:val="22"/>
                <w:szCs w:val="22"/>
                <w:lang w:val="be-BY"/>
              </w:rPr>
              <w:t xml:space="preserve">I – размер плода с </w:t>
            </w:r>
          </w:p>
          <w:p w:rsidR="00C837E7" w:rsidRDefault="00C837E7" w:rsidP="00D8122E">
            <w:pPr>
              <w:widowControl w:val="0"/>
              <w:spacing w:line="280" w:lineRule="exact"/>
              <w:ind w:left="-57" w:right="-57"/>
              <w:rPr>
                <w:lang w:val="be-BY"/>
              </w:rPr>
            </w:pPr>
            <w:r>
              <w:rPr>
                <w:sz w:val="22"/>
                <w:szCs w:val="22"/>
                <w:lang w:val="be-BY"/>
              </w:rPr>
              <w:t>лещину)</w:t>
            </w:r>
          </w:p>
          <w:p w:rsidR="00C837E7" w:rsidRDefault="00C837E7" w:rsidP="00D8122E">
            <w:pPr>
              <w:widowControl w:val="0"/>
              <w:spacing w:line="280" w:lineRule="exact"/>
              <w:ind w:left="-57" w:right="-57"/>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Бактериальный ожог</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При появлении признаков болезни</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Абига-пик, ВС, 4,8-7,2 л/га (4/-)</w:t>
            </w:r>
          </w:p>
        </w:tc>
      </w:tr>
      <w:tr w:rsidR="00C837E7" w:rsidRPr="002F441A" w:rsidTr="00D8122E">
        <w:trPr>
          <w:trHeight w:val="1924"/>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Парша, плодовая гниль</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Опрыскивание при благоприятных условиях для развития болезней (по краткосрочному прогнозу)</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425D79">
            <w:pPr>
              <w:widowControl w:val="0"/>
              <w:spacing w:line="280" w:lineRule="exact"/>
              <w:ind w:left="-57" w:right="-57"/>
              <w:jc w:val="both"/>
              <w:rPr>
                <w:lang w:val="be-BY"/>
              </w:rPr>
            </w:pPr>
            <w:r>
              <w:rPr>
                <w:sz w:val="22"/>
                <w:szCs w:val="22"/>
                <w:lang w:val="be-BY"/>
              </w:rPr>
              <w:t>Делан, ВГ, 0,5-0,7 кг/га (6/20);  дитан нео тек 75, ВДГ 2-3 кг/га (4/18); луна транквилити, КС, 0,8-1,0 л/га (4/30); полирам</w:t>
            </w:r>
            <w:r w:rsidR="00425D79">
              <w:rPr>
                <w:sz w:val="22"/>
                <w:szCs w:val="22"/>
                <w:lang w:val="be-BY"/>
              </w:rPr>
              <w:t xml:space="preserve"> ДФ ,</w:t>
            </w:r>
            <w:r w:rsidR="004E128C">
              <w:rPr>
                <w:sz w:val="22"/>
                <w:szCs w:val="22"/>
                <w:lang w:val="be-BY"/>
              </w:rPr>
              <w:t>700г/кг</w:t>
            </w:r>
            <w:r w:rsidR="00425D79">
              <w:rPr>
                <w:sz w:val="22"/>
                <w:szCs w:val="22"/>
                <w:lang w:val="be-BY"/>
              </w:rPr>
              <w:t xml:space="preserve"> в.д.г.</w:t>
            </w:r>
            <w:r w:rsidR="004E128C">
              <w:rPr>
                <w:sz w:val="22"/>
                <w:szCs w:val="22"/>
                <w:lang w:val="be-BY"/>
              </w:rPr>
              <w:t>,</w:t>
            </w:r>
            <w:r w:rsidR="00425D79">
              <w:rPr>
                <w:sz w:val="22"/>
                <w:szCs w:val="22"/>
                <w:lang w:val="be-BY"/>
              </w:rPr>
              <w:t xml:space="preserve"> 2,25 кг/га (2</w:t>
            </w:r>
            <w:r>
              <w:rPr>
                <w:sz w:val="22"/>
                <w:szCs w:val="22"/>
                <w:lang w:val="be-BY"/>
              </w:rPr>
              <w:t>/20); раек, КЭ, 0,15-0,2 л/га (4/20); силлит, КС, 1,7-2 л/га (3/20); скор, КЭ, 0,15-0,2 л/га (4/20); строби, 500 г/кг в.г., 0,15-0,2 кг/га (4/30); терсел, ВДГ, 2-2,5 кг/га (4/35); трайдекс (пеннкоцеб), ВДГ, 2 кг/га (7/20); хорус, ВДГ, 0,2 кг/га (4/15)</w:t>
            </w:r>
          </w:p>
        </w:tc>
      </w:tr>
      <w:tr w:rsidR="00C837E7" w:rsidRPr="002F441A"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Мучнистая роса</w:t>
            </w:r>
          </w:p>
          <w:p w:rsidR="00C837E7" w:rsidRDefault="00C837E7" w:rsidP="00D8122E">
            <w:pPr>
              <w:widowControl w:val="0"/>
              <w:spacing w:line="280" w:lineRule="exact"/>
              <w:ind w:left="-57" w:right="-57"/>
              <w:rPr>
                <w:lang w:val="be-BY"/>
              </w:rPr>
            </w:pP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Опрыскивание при наличии признаков заболевания</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Абаронца, СК, 0,1-0,15 л/га (4/101); беллис, ВДГ, 0,8 кг/га (2/72); импакт, СК, 0,1-0,15 л/га (4/40); страйк, КС, 0,1-0,15 л/га (4/40); топаз, КЭ, 0,3-0,4 л/га (2/20); тиовит дже</w:t>
            </w:r>
            <w:r w:rsidR="002F6391">
              <w:rPr>
                <w:sz w:val="22"/>
                <w:szCs w:val="22"/>
                <w:lang w:val="be-BY"/>
              </w:rPr>
              <w:t>т, ВДГ, 5-8 кг/га (4/1); терсел</w:t>
            </w:r>
            <w:r>
              <w:rPr>
                <w:sz w:val="22"/>
                <w:szCs w:val="22"/>
                <w:lang w:val="be-BY"/>
              </w:rPr>
              <w:t>, ВДГ, 2-2,5 кг/га (4/35)</w:t>
            </w:r>
          </w:p>
        </w:tc>
      </w:tr>
      <w:tr w:rsidR="00C837E7" w:rsidRPr="002F441A" w:rsidTr="00D8122E">
        <w:trPr>
          <w:trHeight w:val="1902"/>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Яблонный пилильщик </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9A2E74">
            <w:pPr>
              <w:widowControl w:val="0"/>
              <w:spacing w:line="280" w:lineRule="exact"/>
              <w:ind w:left="-57" w:right="-57"/>
              <w:rPr>
                <w:lang w:val="be-BY"/>
              </w:rPr>
            </w:pPr>
            <w:r>
              <w:rPr>
                <w:sz w:val="22"/>
                <w:szCs w:val="22"/>
                <w:lang w:val="be-BY"/>
              </w:rPr>
              <w:t>Опрыскивание в начале отрождения личинок пилильщика при поврежденности завязей свыше 2%</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 xml:space="preserve">Актара, ВДГ, 0,2 кг/га (1/30); альтерр, КЭ, 0,2 л/га (2/50); бульдок, КЭ, 0,15 л/га (2/20); </w:t>
            </w:r>
            <w:r>
              <w:rPr>
                <w:spacing w:val="-2"/>
                <w:sz w:val="22"/>
                <w:szCs w:val="22"/>
                <w:lang w:val="be-BY"/>
              </w:rPr>
              <w:t xml:space="preserve">инсегар, ВДГ, 0,6 кг/га (3/30); </w:t>
            </w:r>
            <w:r>
              <w:rPr>
                <w:sz w:val="22"/>
                <w:szCs w:val="22"/>
                <w:lang w:val="be-BY"/>
              </w:rPr>
              <w:t xml:space="preserve">кайзо, ВГ, 0,4 кг/га (4/14); ланнат 20 Л, </w:t>
            </w:r>
            <w:r w:rsidR="002F6A24">
              <w:rPr>
                <w:sz w:val="22"/>
                <w:szCs w:val="22"/>
                <w:lang w:val="be-BY"/>
              </w:rPr>
              <w:t xml:space="preserve">РК, </w:t>
            </w:r>
            <w:r>
              <w:rPr>
                <w:sz w:val="22"/>
                <w:szCs w:val="22"/>
                <w:lang w:val="be-BY"/>
              </w:rPr>
              <w:t>1,8-2,2 л/га (4/14); новактион, ВЭ, 1,3 л/га (2/20); рогор</w:t>
            </w:r>
            <w:r w:rsidR="002F6391">
              <w:rPr>
                <w:sz w:val="22"/>
                <w:szCs w:val="22"/>
                <w:lang w:val="be-BY"/>
              </w:rPr>
              <w:t>-</w:t>
            </w:r>
            <w:r>
              <w:rPr>
                <w:sz w:val="22"/>
                <w:szCs w:val="22"/>
                <w:lang w:val="be-BY"/>
              </w:rPr>
              <w:t>С, КЭ, 1-1,5 л/га (2/40); тарзан, ВЭ, 0,2 л/га (4/25); фуфанон, КЭ, 1 л/га (2/20); шарпей, МЭ, 0,16-0,32 л/га (3/25); циперон, КЭ, 0,16-0,32 л/га (3/25); цунами,КЭ, 0,15-0,2 л/га (4/65)</w:t>
            </w:r>
          </w:p>
        </w:tc>
      </w:tr>
      <w:tr w:rsidR="00C837E7" w:rsidRPr="002F441A" w:rsidTr="009A2E74">
        <w:trPr>
          <w:trHeight w:val="274"/>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Тли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При численности тлей выше 10% заселенных побегов и соцветий</w:t>
            </w:r>
          </w:p>
        </w:tc>
        <w:tc>
          <w:tcPr>
            <w:tcW w:w="2314" w:type="pct"/>
            <w:tcBorders>
              <w:top w:val="single" w:sz="4" w:space="0" w:color="auto"/>
              <w:left w:val="single" w:sz="4" w:space="0" w:color="auto"/>
              <w:bottom w:val="single" w:sz="4" w:space="0" w:color="auto"/>
              <w:right w:val="single" w:sz="4" w:space="0" w:color="auto"/>
            </w:tcBorders>
          </w:tcPr>
          <w:p w:rsidR="00C837E7" w:rsidRPr="009A2E74" w:rsidRDefault="00C837E7" w:rsidP="002F6391">
            <w:pPr>
              <w:widowControl w:val="0"/>
              <w:spacing w:line="280" w:lineRule="exact"/>
              <w:ind w:left="-57" w:right="-57"/>
              <w:jc w:val="both"/>
              <w:rPr>
                <w:lang w:val="be-BY"/>
              </w:rPr>
            </w:pPr>
            <w:r>
              <w:rPr>
                <w:sz w:val="22"/>
                <w:szCs w:val="22"/>
                <w:lang w:val="be-BY"/>
              </w:rPr>
              <w:t>Актара, ВДГ, 0,12-0,14 кг/га (3/30); альтерр, КЭ, 0,2 л/га (2/50); Б</w:t>
            </w:r>
            <w:r w:rsidR="002F6391">
              <w:rPr>
                <w:sz w:val="22"/>
                <w:szCs w:val="22"/>
                <w:lang w:val="be-BY"/>
              </w:rPr>
              <w:t>и</w:t>
            </w:r>
            <w:r>
              <w:rPr>
                <w:sz w:val="22"/>
                <w:szCs w:val="22"/>
                <w:lang w:val="be-BY"/>
              </w:rPr>
              <w:t xml:space="preserve">-58 новый, КЭ, 0,8-2,0 л/га (2/40); децис профи, ВДГ, 0,05-0,1 кг/га (2/30); </w:t>
            </w:r>
            <w:r>
              <w:rPr>
                <w:sz w:val="22"/>
                <w:szCs w:val="22"/>
                <w:lang w:val="be-BY"/>
              </w:rPr>
              <w:lastRenderedPageBreak/>
              <w:t xml:space="preserve">золон, КЭ, 2-4 л/га (2/40); кинфос, КЭ, 0,25-0,4 л/га (1/40);  </w:t>
            </w:r>
            <w:r>
              <w:rPr>
                <w:spacing w:val="-2"/>
                <w:sz w:val="22"/>
                <w:szCs w:val="22"/>
                <w:lang w:val="be-BY"/>
              </w:rPr>
              <w:t>ланнат 20Л, РК, 1,3-1,8 (4/14); новактион, ВЭ, 1,3 л/га (2/20); нурелл</w:t>
            </w:r>
            <w:r w:rsidR="002F6391">
              <w:rPr>
                <w:spacing w:val="-2"/>
                <w:sz w:val="22"/>
                <w:szCs w:val="22"/>
                <w:lang w:val="be-BY"/>
              </w:rPr>
              <w:t>-</w:t>
            </w:r>
            <w:r>
              <w:rPr>
                <w:spacing w:val="-2"/>
                <w:sz w:val="22"/>
                <w:szCs w:val="22"/>
                <w:lang w:val="be-BY"/>
              </w:rPr>
              <w:t xml:space="preserve">Д, КЭ, 1,5 л/га (2/40); </w:t>
            </w:r>
            <w:r>
              <w:rPr>
                <w:sz w:val="22"/>
                <w:szCs w:val="22"/>
                <w:lang w:val="be-BY"/>
              </w:rPr>
              <w:t>пиримикс 100 PC, 1,0-1,5 л/га (2/20);</w:t>
            </w:r>
            <w:r>
              <w:rPr>
                <w:spacing w:val="-2"/>
                <w:sz w:val="22"/>
                <w:szCs w:val="22"/>
                <w:lang w:val="be-BY"/>
              </w:rPr>
              <w:t xml:space="preserve"> </w:t>
            </w:r>
            <w:r>
              <w:rPr>
                <w:sz w:val="22"/>
                <w:szCs w:val="22"/>
                <w:lang w:val="be-BY"/>
              </w:rPr>
              <w:t>рогор-С, КЭ, 1-1,5л/га (2/40); танрек (биотлин), ВРК, 0,2-0,25 (1/90); фастак, КЭ, 0,15-0,2 л/га (2/50); фуфанон, КЭ, 1 л/га (2/20); циперон, КЭ, 0,16-0,32 л/га (3/25); цунами, КЭ, 0,15-0,2 л/га (4/65); шарпей, МЭ, 0,16-0,32 л/га (3/25)</w:t>
            </w:r>
          </w:p>
        </w:tc>
      </w:tr>
      <w:tr w:rsidR="00C837E7" w:rsidRPr="002F441A" w:rsidTr="00D8122E">
        <w:tc>
          <w:tcPr>
            <w:tcW w:w="643" w:type="pct"/>
            <w:vMerge w:val="restart"/>
            <w:tcBorders>
              <w:top w:val="single" w:sz="4" w:space="0" w:color="auto"/>
              <w:left w:val="single" w:sz="4" w:space="0" w:color="auto"/>
              <w:bottom w:val="nil"/>
              <w:right w:val="single" w:sz="4" w:space="0" w:color="auto"/>
            </w:tcBorders>
          </w:tcPr>
          <w:p w:rsidR="00C837E7" w:rsidRDefault="00C837E7" w:rsidP="00D8122E">
            <w:pPr>
              <w:widowControl w:val="0"/>
              <w:spacing w:line="280" w:lineRule="exact"/>
              <w:ind w:left="-57" w:right="-57"/>
              <w:rPr>
                <w:lang w:val="be-BY"/>
              </w:rPr>
            </w:pPr>
            <w:r>
              <w:rPr>
                <w:sz w:val="22"/>
                <w:szCs w:val="22"/>
                <w:lang w:val="be-BY"/>
              </w:rPr>
              <w:lastRenderedPageBreak/>
              <w:t>Рост плодов (начиная с фенофазы</w:t>
            </w:r>
          </w:p>
          <w:p w:rsidR="00C837E7" w:rsidRDefault="00C837E7" w:rsidP="00D8122E">
            <w:pPr>
              <w:widowControl w:val="0"/>
              <w:spacing w:line="280" w:lineRule="exact"/>
              <w:ind w:left="-57" w:right="-57"/>
              <w:rPr>
                <w:lang w:val="be-BY"/>
              </w:rPr>
            </w:pPr>
            <w:r>
              <w:rPr>
                <w:sz w:val="22"/>
                <w:szCs w:val="22"/>
                <w:lang w:val="be-BY"/>
              </w:rPr>
              <w:t>J – размер плода с грецкий орех)</w:t>
            </w:r>
          </w:p>
        </w:tc>
        <w:tc>
          <w:tcPr>
            <w:tcW w:w="849"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Парша, плодовая гниль </w:t>
            </w:r>
          </w:p>
          <w:p w:rsidR="00C837E7" w:rsidRDefault="00C837E7" w:rsidP="00D8122E">
            <w:pPr>
              <w:widowControl w:val="0"/>
              <w:spacing w:line="280" w:lineRule="exact"/>
              <w:ind w:left="-57" w:right="-57"/>
              <w:rPr>
                <w:lang w:val="be-BY"/>
              </w:rPr>
            </w:pP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При эпифитотийном развитии (краткосрочный прогноз) – 2-4-х кратные обработки с интервалом 8-10 дней.</w:t>
            </w:r>
          </w:p>
          <w:p w:rsidR="00C837E7" w:rsidRDefault="00C837E7" w:rsidP="00D8122E">
            <w:pPr>
              <w:widowControl w:val="0"/>
              <w:spacing w:line="280" w:lineRule="exact"/>
              <w:ind w:left="-57" w:right="-57"/>
              <w:rPr>
                <w:lang w:val="be-BY"/>
              </w:rPr>
            </w:pPr>
            <w:r>
              <w:rPr>
                <w:sz w:val="22"/>
                <w:szCs w:val="22"/>
                <w:lang w:val="be-BY"/>
              </w:rPr>
              <w:t>Обработки прекращают при разви-тии парши на плодах не более 5 %</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Делан, ВГ 0,5-0,7 кг/га (6/20); дитан нео тек 75, ВДГ 2-3 кг/га (4/18); луна транквилити, КС, 0,8-1,0 л/га (4/30); полирам ДФ, 2,25 кг/га (5/20); раек, КЭ, 0,15-0,2 л/га (4/20); силлит, КС, 1,7-2 л/га (3/20); скор, КЭ., 0,15-0,2 л/га (4/20); строби, 500 г/кг в.г., 0,15-0,2 кг/га (4/30); терсел, ВДГ, 2-2,5 кг/га (4/35); трайдекс (пеннкоцеб), ВДГ, 2 кг/га (7/20); хорус, ВДГ, 0,2 кг/га (4/15)</w:t>
            </w:r>
          </w:p>
        </w:tc>
      </w:tr>
      <w:tr w:rsidR="00C837E7" w:rsidTr="00D8122E">
        <w:tc>
          <w:tcPr>
            <w:tcW w:w="1895" w:type="dxa"/>
            <w:vMerge/>
            <w:tcBorders>
              <w:top w:val="single" w:sz="4" w:space="0" w:color="auto"/>
              <w:left w:val="single" w:sz="4" w:space="0" w:color="auto"/>
              <w:bottom w:val="nil"/>
              <w:right w:val="single" w:sz="4" w:space="0" w:color="auto"/>
            </w:tcBorders>
            <w:vAlign w:val="center"/>
          </w:tcPr>
          <w:p w:rsidR="00C837E7" w:rsidRDefault="00C837E7" w:rsidP="00D8122E">
            <w:pPr>
              <w:spacing w:line="280" w:lineRule="exact"/>
              <w:rPr>
                <w:lang w:val="be-BY"/>
              </w:rPr>
            </w:pPr>
          </w:p>
        </w:tc>
        <w:tc>
          <w:tcPr>
            <w:tcW w:w="849" w:type="pct"/>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При умеренном развитии болезни</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Фрутин, ТПС, 7,5 л/га (3/-)</w:t>
            </w:r>
          </w:p>
        </w:tc>
      </w:tr>
      <w:tr w:rsidR="00C837E7" w:rsidTr="00D8122E">
        <w:tc>
          <w:tcPr>
            <w:tcW w:w="1895" w:type="dxa"/>
            <w:vMerge/>
            <w:tcBorders>
              <w:top w:val="single" w:sz="4" w:space="0" w:color="auto"/>
              <w:left w:val="single" w:sz="4" w:space="0" w:color="auto"/>
              <w:bottom w:val="nil"/>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spacing w:line="280" w:lineRule="exact"/>
            </w:pPr>
            <w:r>
              <w:rPr>
                <w:sz w:val="22"/>
                <w:szCs w:val="22"/>
              </w:rPr>
              <w:t>Мучнистая роса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spacing w:line="280" w:lineRule="exact"/>
              <w:ind w:right="101"/>
            </w:pPr>
            <w:r>
              <w:rPr>
                <w:sz w:val="22"/>
                <w:szCs w:val="22"/>
              </w:rPr>
              <w:t>Опрыскивание при наличии признаков заболевания</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spacing w:line="280" w:lineRule="exact"/>
              <w:jc w:val="both"/>
            </w:pPr>
            <w:r>
              <w:rPr>
                <w:sz w:val="22"/>
                <w:szCs w:val="22"/>
                <w:lang w:val="be-BY"/>
              </w:rPr>
              <w:t>Абаронца, СК, 0,1-0,15 л/га (4/101); беллис, ВДГ, 0,8 кг/га (2/72); импакт, СК, 0,1-0,15 л/га (4/40); страйк, КС, 0,1-0,15 л/га (4/40); топаз, КЭ, 0,3-0,4 л/га (2/20); тиовит джет, ВДГ, 5-8 кг/га (4/1); терсел , ВДГ, 2-2,5 кг/га (4/35)</w:t>
            </w:r>
          </w:p>
        </w:tc>
      </w:tr>
      <w:tr w:rsidR="00C837E7" w:rsidRPr="002F441A" w:rsidTr="00D8122E">
        <w:tc>
          <w:tcPr>
            <w:tcW w:w="1895" w:type="dxa"/>
            <w:vMerge/>
            <w:tcBorders>
              <w:top w:val="single" w:sz="4" w:space="0" w:color="auto"/>
              <w:left w:val="single" w:sz="4" w:space="0" w:color="auto"/>
              <w:bottom w:val="nil"/>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Яблонная плодожорка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Опрыскивание против отрождающихся гусениц при поврежденности плодов более 2%. При необходимости через 2 недели обработку повторить.</w:t>
            </w:r>
          </w:p>
          <w:p w:rsidR="00C837E7" w:rsidRDefault="00C837E7" w:rsidP="00D8122E">
            <w:pPr>
              <w:widowControl w:val="0"/>
              <w:spacing w:line="280" w:lineRule="exact"/>
              <w:ind w:left="-57" w:right="-57"/>
              <w:jc w:val="both"/>
              <w:rPr>
                <w:lang w:val="be-BY"/>
              </w:rPr>
            </w:pP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402B6">
            <w:pPr>
              <w:widowControl w:val="0"/>
              <w:spacing w:line="280" w:lineRule="exact"/>
              <w:ind w:left="-57" w:right="-57"/>
              <w:jc w:val="both"/>
              <w:rPr>
                <w:lang w:val="be-BY"/>
              </w:rPr>
            </w:pPr>
            <w:r>
              <w:rPr>
                <w:sz w:val="22"/>
                <w:szCs w:val="22"/>
                <w:lang w:val="be-BY"/>
              </w:rPr>
              <w:t>Авант, КЭ, 0,35-0,4 л/га (4/21);</w:t>
            </w:r>
            <w:r>
              <w:rPr>
                <w:color w:val="FF0000"/>
                <w:sz w:val="22"/>
                <w:szCs w:val="22"/>
                <w:lang w:val="be-BY"/>
              </w:rPr>
              <w:t xml:space="preserve"> </w:t>
            </w:r>
            <w:r>
              <w:rPr>
                <w:sz w:val="22"/>
                <w:szCs w:val="22"/>
                <w:lang w:val="be-BY"/>
              </w:rPr>
              <w:t xml:space="preserve">альтерр, КЭ, 0,2 л/га (2/50); </w:t>
            </w:r>
            <w:r>
              <w:rPr>
                <w:spacing w:val="-2"/>
                <w:sz w:val="22"/>
                <w:szCs w:val="22"/>
                <w:lang w:val="be-BY"/>
              </w:rPr>
              <w:t xml:space="preserve">арриво, </w:t>
            </w:r>
            <w:r>
              <w:rPr>
                <w:sz w:val="22"/>
                <w:szCs w:val="22"/>
                <w:lang w:val="be-BY"/>
              </w:rPr>
              <w:t xml:space="preserve">КЭ, </w:t>
            </w:r>
            <w:r>
              <w:rPr>
                <w:spacing w:val="-2"/>
                <w:sz w:val="22"/>
                <w:szCs w:val="22"/>
                <w:lang w:val="be-BY"/>
              </w:rPr>
              <w:t>0,16-0,32 л/га (3/25);</w:t>
            </w:r>
            <w:r>
              <w:rPr>
                <w:color w:val="FF0000"/>
                <w:spacing w:val="-2"/>
                <w:sz w:val="22"/>
                <w:szCs w:val="22"/>
                <w:lang w:val="be-BY"/>
              </w:rPr>
              <w:t xml:space="preserve"> </w:t>
            </w:r>
            <w:r>
              <w:rPr>
                <w:spacing w:val="-2"/>
                <w:sz w:val="22"/>
                <w:szCs w:val="22"/>
                <w:lang w:val="be-BY"/>
              </w:rPr>
              <w:t>Б</w:t>
            </w:r>
            <w:r w:rsidR="00D402B6">
              <w:rPr>
                <w:spacing w:val="-2"/>
                <w:sz w:val="22"/>
                <w:szCs w:val="22"/>
                <w:lang w:val="be-BY"/>
              </w:rPr>
              <w:t>и</w:t>
            </w:r>
            <w:r>
              <w:rPr>
                <w:spacing w:val="-2"/>
                <w:sz w:val="22"/>
                <w:szCs w:val="22"/>
                <w:lang w:val="be-BY"/>
              </w:rPr>
              <w:t>-58 новый, КЭ, 0,8-2,0 л/га (2/40);</w:t>
            </w:r>
            <w:r>
              <w:rPr>
                <w:color w:val="FF0000"/>
                <w:spacing w:val="-2"/>
                <w:sz w:val="22"/>
                <w:szCs w:val="22"/>
                <w:lang w:val="be-BY"/>
              </w:rPr>
              <w:t xml:space="preserve"> </w:t>
            </w:r>
            <w:r>
              <w:rPr>
                <w:sz w:val="22"/>
                <w:szCs w:val="22"/>
                <w:lang w:val="be-BY"/>
              </w:rPr>
              <w:t xml:space="preserve">вантекс 60, МКС, 0,2-0,35 л/га (2/21); витан, КЭ, 0,16-0,32 (3/25); волиам тарго, СК 0,6-0,8 л/га (2/30); </w:t>
            </w:r>
            <w:r>
              <w:rPr>
                <w:spacing w:val="-2"/>
                <w:sz w:val="22"/>
                <w:szCs w:val="22"/>
                <w:lang w:val="be-BY"/>
              </w:rPr>
              <w:t>данадим эксперт, КЭ, 2,0 л/га (2/40);</w:t>
            </w:r>
            <w:r>
              <w:rPr>
                <w:color w:val="FF0000"/>
                <w:spacing w:val="-2"/>
                <w:sz w:val="22"/>
                <w:szCs w:val="22"/>
                <w:lang w:val="be-BY"/>
              </w:rPr>
              <w:t xml:space="preserve"> </w:t>
            </w:r>
            <w:r>
              <w:rPr>
                <w:spacing w:val="-2"/>
                <w:sz w:val="22"/>
                <w:szCs w:val="22"/>
                <w:lang w:val="be-BY"/>
              </w:rPr>
              <w:t>децис профи, ВДГ, 0,05-0,1 кг/га (2/30); золон, КЭ, 2-4 л/га (2/40);</w:t>
            </w:r>
            <w:r>
              <w:rPr>
                <w:color w:val="FF0000"/>
                <w:spacing w:val="-2"/>
                <w:sz w:val="22"/>
                <w:szCs w:val="22"/>
                <w:lang w:val="be-BY"/>
              </w:rPr>
              <w:t xml:space="preserve"> </w:t>
            </w:r>
            <w:r>
              <w:rPr>
                <w:spacing w:val="-2"/>
                <w:sz w:val="22"/>
                <w:szCs w:val="22"/>
                <w:lang w:val="be-BY"/>
              </w:rPr>
              <w:t xml:space="preserve">инсегар, ВДГ, 0,6 кг/га (3/30); </w:t>
            </w:r>
            <w:r>
              <w:rPr>
                <w:sz w:val="22"/>
                <w:szCs w:val="22"/>
                <w:lang w:val="be-BY"/>
              </w:rPr>
              <w:t xml:space="preserve">кайзо, ВГ, 0,4 кг/га (4/14); </w:t>
            </w:r>
            <w:r>
              <w:rPr>
                <w:spacing w:val="-2"/>
                <w:sz w:val="22"/>
                <w:szCs w:val="22"/>
                <w:lang w:val="be-BY"/>
              </w:rPr>
              <w:t>каратэ зеон, МКС, 0,4-0,8 л/га (2/20);</w:t>
            </w:r>
            <w:r>
              <w:rPr>
                <w:sz w:val="22"/>
                <w:szCs w:val="22"/>
                <w:lang w:val="be-BY"/>
              </w:rPr>
              <w:t xml:space="preserve"> калипсо, КС, 0,2-0,3 л/га (2/7); кинфос, КЭ, 0,25-0,4 л/га (1/40); кораген, КС, 0,15-0,3 л/га (2/69); </w:t>
            </w:r>
            <w:r>
              <w:rPr>
                <w:spacing w:val="-2"/>
                <w:sz w:val="22"/>
                <w:szCs w:val="22"/>
                <w:lang w:val="be-BY"/>
              </w:rPr>
              <w:t xml:space="preserve">ланнат 20Л, РК, 1,3-1,8 (4/14); </w:t>
            </w:r>
            <w:r>
              <w:rPr>
                <w:color w:val="FF0000"/>
                <w:spacing w:val="-2"/>
                <w:sz w:val="22"/>
                <w:szCs w:val="22"/>
                <w:lang w:val="be-BY"/>
              </w:rPr>
              <w:t xml:space="preserve"> </w:t>
            </w:r>
            <w:r>
              <w:rPr>
                <w:spacing w:val="-2"/>
                <w:sz w:val="22"/>
                <w:szCs w:val="22"/>
                <w:lang w:val="be-BY"/>
              </w:rPr>
              <w:t xml:space="preserve">новактион, ВЭ, 1,3 л/га (2/20); </w:t>
            </w:r>
            <w:r>
              <w:rPr>
                <w:sz w:val="22"/>
                <w:szCs w:val="22"/>
                <w:lang w:val="be-BY"/>
              </w:rPr>
              <w:t>нурелл Д, КЭ, 1,5 л/га (2/40);</w:t>
            </w:r>
            <w:r>
              <w:rPr>
                <w:color w:val="FF0000"/>
                <w:sz w:val="22"/>
                <w:szCs w:val="22"/>
                <w:lang w:val="be-BY"/>
              </w:rPr>
              <w:t xml:space="preserve"> </w:t>
            </w:r>
            <w:r>
              <w:rPr>
                <w:sz w:val="22"/>
                <w:szCs w:val="22"/>
                <w:lang w:val="be-BY"/>
              </w:rPr>
              <w:t xml:space="preserve">рогор-С, КЭ, 1-1,5 л/га (2/40); </w:t>
            </w:r>
            <w:r>
              <w:rPr>
                <w:spacing w:val="-2"/>
                <w:sz w:val="22"/>
                <w:szCs w:val="22"/>
                <w:lang w:val="be-BY"/>
              </w:rPr>
              <w:t xml:space="preserve">суми-альфа, </w:t>
            </w:r>
            <w:r>
              <w:rPr>
                <w:sz w:val="22"/>
                <w:szCs w:val="22"/>
                <w:lang w:val="be-BY"/>
              </w:rPr>
              <w:t xml:space="preserve">КЭ, </w:t>
            </w:r>
            <w:r>
              <w:rPr>
                <w:spacing w:val="-2"/>
                <w:sz w:val="22"/>
                <w:szCs w:val="22"/>
                <w:lang w:val="be-BY"/>
              </w:rPr>
              <w:t>0,5-1,0 л/га (1/30);</w:t>
            </w:r>
            <w:r>
              <w:rPr>
                <w:color w:val="FF0000"/>
                <w:spacing w:val="-2"/>
                <w:sz w:val="22"/>
                <w:szCs w:val="22"/>
                <w:lang w:val="be-BY"/>
              </w:rPr>
              <w:t xml:space="preserve"> </w:t>
            </w:r>
            <w:r>
              <w:rPr>
                <w:spacing w:val="-2"/>
                <w:sz w:val="22"/>
                <w:szCs w:val="22"/>
                <w:lang w:val="be-BY"/>
              </w:rPr>
              <w:t xml:space="preserve">талстар, </w:t>
            </w:r>
            <w:r>
              <w:rPr>
                <w:sz w:val="22"/>
                <w:szCs w:val="22"/>
                <w:lang w:val="be-BY"/>
              </w:rPr>
              <w:t>КЭ,</w:t>
            </w:r>
            <w:r>
              <w:rPr>
                <w:spacing w:val="-2"/>
                <w:sz w:val="22"/>
                <w:szCs w:val="22"/>
                <w:lang w:val="be-BY"/>
              </w:rPr>
              <w:t xml:space="preserve"> 0,4-0,6 л/га </w:t>
            </w:r>
            <w:r>
              <w:rPr>
                <w:sz w:val="22"/>
                <w:szCs w:val="22"/>
                <w:lang w:val="be-BY"/>
              </w:rPr>
              <w:t xml:space="preserve">(4/30); тарзан, ВЭ, 0,2 л/га (4/25); фастак, </w:t>
            </w:r>
            <w:r>
              <w:rPr>
                <w:spacing w:val="-2"/>
                <w:sz w:val="22"/>
                <w:szCs w:val="22"/>
                <w:lang w:val="be-BY"/>
              </w:rPr>
              <w:t xml:space="preserve">КЭ, </w:t>
            </w:r>
            <w:r>
              <w:rPr>
                <w:sz w:val="22"/>
                <w:szCs w:val="22"/>
                <w:lang w:val="be-BY"/>
              </w:rPr>
              <w:t>0,15-0,2 л/га (2/50); фуфанон, КЭ, 1 л/га (2/20); фьюри, ВЭ, 0,2 л/га (4/25); циперон, КЭ, 0,16-0,32 л/га (3/25); цунами, КЭ, 0,15-0,2 л/га (4/65); шарпей МЭ, 0,16-0,32 л/га (3/25)</w:t>
            </w:r>
          </w:p>
        </w:tc>
      </w:tr>
      <w:tr w:rsidR="00C837E7" w:rsidRPr="002F441A" w:rsidTr="00D8122E">
        <w:tc>
          <w:tcPr>
            <w:tcW w:w="643" w:type="pct"/>
            <w:vMerge w:val="restart"/>
            <w:tcBorders>
              <w:top w:val="nil"/>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Рябинная моль, </w:t>
            </w:r>
          </w:p>
          <w:p w:rsidR="00C837E7" w:rsidRDefault="00C837E7" w:rsidP="00D8122E">
            <w:pPr>
              <w:widowControl w:val="0"/>
              <w:spacing w:line="280" w:lineRule="exact"/>
              <w:ind w:left="-57" w:right="-57"/>
              <w:rPr>
                <w:lang w:val="be-BY"/>
              </w:rPr>
            </w:pPr>
            <w:r>
              <w:rPr>
                <w:sz w:val="22"/>
                <w:szCs w:val="22"/>
                <w:lang w:val="be-BY"/>
              </w:rPr>
              <w:lastRenderedPageBreak/>
              <w:t>минирующие моли</w:t>
            </w:r>
          </w:p>
          <w:p w:rsidR="00C837E7" w:rsidRDefault="00C837E7" w:rsidP="00D8122E">
            <w:pPr>
              <w:widowControl w:val="0"/>
              <w:spacing w:line="280" w:lineRule="exact"/>
              <w:ind w:left="-57" w:right="-57"/>
              <w:rPr>
                <w:lang w:val="be-BY"/>
              </w:rPr>
            </w:pP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lastRenderedPageBreak/>
              <w:t>Опрыскивание против отрожда-</w:t>
            </w:r>
            <w:r>
              <w:rPr>
                <w:sz w:val="22"/>
                <w:szCs w:val="22"/>
                <w:lang w:val="be-BY"/>
              </w:rPr>
              <w:lastRenderedPageBreak/>
              <w:t>ющихся гусениц рябинной моли при поврежденности плодов свыше 3%; против гусениц минирующих молей – при наличии более 50 мин на 100 листьев</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402B6">
            <w:pPr>
              <w:widowControl w:val="0"/>
              <w:spacing w:line="280" w:lineRule="exact"/>
              <w:ind w:left="-57" w:right="-57"/>
              <w:jc w:val="both"/>
              <w:rPr>
                <w:lang w:val="be-BY"/>
              </w:rPr>
            </w:pPr>
            <w:r>
              <w:rPr>
                <w:spacing w:val="-2"/>
                <w:sz w:val="22"/>
                <w:szCs w:val="22"/>
                <w:lang w:val="be-BY"/>
              </w:rPr>
              <w:lastRenderedPageBreak/>
              <w:t>Б</w:t>
            </w:r>
            <w:r w:rsidR="00D402B6">
              <w:rPr>
                <w:spacing w:val="-2"/>
                <w:sz w:val="22"/>
                <w:szCs w:val="22"/>
                <w:lang w:val="be-BY"/>
              </w:rPr>
              <w:t>и</w:t>
            </w:r>
            <w:r>
              <w:rPr>
                <w:spacing w:val="-2"/>
                <w:sz w:val="22"/>
                <w:szCs w:val="22"/>
                <w:lang w:val="be-BY"/>
              </w:rPr>
              <w:t>-58 новый, КЭ, 0,8-2,0 л/га (2/40);</w:t>
            </w:r>
            <w:r>
              <w:rPr>
                <w:sz w:val="22"/>
                <w:szCs w:val="22"/>
                <w:lang w:val="be-BY"/>
              </w:rPr>
              <w:t xml:space="preserve"> нурелл</w:t>
            </w:r>
            <w:r w:rsidR="00D402B6">
              <w:rPr>
                <w:sz w:val="22"/>
                <w:szCs w:val="22"/>
                <w:lang w:val="be-BY"/>
              </w:rPr>
              <w:t>-</w:t>
            </w:r>
            <w:r>
              <w:rPr>
                <w:sz w:val="22"/>
                <w:szCs w:val="22"/>
                <w:lang w:val="be-BY"/>
              </w:rPr>
              <w:t xml:space="preserve">Д, КЭ, 1,5 л/га (2/40); </w:t>
            </w:r>
            <w:r>
              <w:rPr>
                <w:sz w:val="22"/>
                <w:szCs w:val="22"/>
                <w:lang w:val="be-BY"/>
              </w:rPr>
              <w:lastRenderedPageBreak/>
              <w:t xml:space="preserve">фастак, </w:t>
            </w:r>
            <w:r>
              <w:rPr>
                <w:spacing w:val="-2"/>
                <w:sz w:val="22"/>
                <w:szCs w:val="22"/>
                <w:lang w:val="be-BY"/>
              </w:rPr>
              <w:t xml:space="preserve">КЭ, </w:t>
            </w:r>
            <w:r>
              <w:rPr>
                <w:sz w:val="22"/>
                <w:szCs w:val="22"/>
                <w:lang w:val="be-BY"/>
              </w:rPr>
              <w:t>0,15-0,2 л/га (2/50); цунами,</w:t>
            </w:r>
            <w:r w:rsidR="00D402B6">
              <w:rPr>
                <w:sz w:val="22"/>
                <w:szCs w:val="22"/>
                <w:lang w:val="be-BY"/>
              </w:rPr>
              <w:t xml:space="preserve"> </w:t>
            </w:r>
            <w:r>
              <w:rPr>
                <w:sz w:val="22"/>
                <w:szCs w:val="22"/>
                <w:lang w:val="be-BY"/>
              </w:rPr>
              <w:t>КЭ, 0,15-0,2 л/га (4/65)</w:t>
            </w:r>
            <w:r>
              <w:rPr>
                <w:spacing w:val="-2"/>
                <w:sz w:val="22"/>
                <w:szCs w:val="22"/>
                <w:lang w:val="be-BY"/>
              </w:rPr>
              <w:t xml:space="preserve"> </w:t>
            </w:r>
          </w:p>
        </w:tc>
      </w:tr>
      <w:tr w:rsidR="00C837E7" w:rsidRPr="002F441A" w:rsidTr="00D8122E">
        <w:tc>
          <w:tcPr>
            <w:tcW w:w="1895" w:type="dxa"/>
            <w:vMerge/>
            <w:tcBorders>
              <w:top w:val="nil"/>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Плодовые клещи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Опрыскивание против клещей npи численности свыше 5 особей на 1 лист</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color w:val="FF0000"/>
                <w:lang w:val="be-BY"/>
              </w:rPr>
            </w:pPr>
            <w:r>
              <w:rPr>
                <w:sz w:val="22"/>
                <w:szCs w:val="22"/>
                <w:lang w:val="be-BY"/>
              </w:rPr>
              <w:t>Волиам тарго, СК 0,6-0,8 л/га (2/30); масай, ВРП, 0,5 кг/га (1/30); кайзо, ВГ, 0,4 кг/га (4/14); омайт, 30% СП, 2-4 кг/га (2/45); ПСК, 25% в.р., 4 л/га (4/4); нурелл</w:t>
            </w:r>
            <w:r w:rsidR="00D402B6">
              <w:rPr>
                <w:sz w:val="22"/>
                <w:szCs w:val="22"/>
                <w:lang w:val="be-BY"/>
              </w:rPr>
              <w:t>-</w:t>
            </w:r>
            <w:r>
              <w:rPr>
                <w:sz w:val="22"/>
                <w:szCs w:val="22"/>
                <w:lang w:val="be-BY"/>
              </w:rPr>
              <w:t>Д, КЭ, 1,5 л/га (2/40); талстар, КЭ, 0,4-0,6 л/га (4/30); тиовит джет, ВДГ, 3-5 кг/га (4/1)</w:t>
            </w:r>
          </w:p>
        </w:tc>
      </w:tr>
      <w:tr w:rsidR="00C837E7" w:rsidTr="00D8122E">
        <w:tc>
          <w:tcPr>
            <w:tcW w:w="64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За 20 дней до сбора урожая</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rPr>
              <w:t>Болезни плодов при хранении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Опрыскивание зимних сортов яблони для длительного хранения</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rPr>
              <w:t>Беллис, ВДГ, 0,8 кг/га (1/72); вапор гард, КЭ, 10 л/га(1/-)</w:t>
            </w:r>
          </w:p>
        </w:tc>
      </w:tr>
      <w:tr w:rsidR="00C837E7" w:rsidTr="00D8122E">
        <w:tc>
          <w:tcPr>
            <w:tcW w:w="64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Осенью в период</w:t>
            </w:r>
          </w:p>
          <w:p w:rsidR="00C837E7" w:rsidRDefault="00C837E7" w:rsidP="00D8122E">
            <w:pPr>
              <w:widowControl w:val="0"/>
              <w:spacing w:line="280" w:lineRule="exact"/>
              <w:ind w:left="-57" w:right="-57"/>
              <w:rPr>
                <w:lang w:val="be-BY"/>
              </w:rPr>
            </w:pPr>
            <w:r>
              <w:rPr>
                <w:sz w:val="22"/>
                <w:szCs w:val="22"/>
                <w:lang w:val="be-BY"/>
              </w:rPr>
              <w:t>листопада</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Парша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Опрыскивание при наличии более 40% пораженных и опавших листьев для снижения инфекционного запаса болезни</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Мочевина (70-100 кг/га); аммиачная селитра (100-150 кг/га)</w:t>
            </w:r>
          </w:p>
        </w:tc>
      </w:tr>
      <w:tr w:rsidR="00C837E7" w:rsidTr="00D8122E">
        <w:tc>
          <w:tcPr>
            <w:tcW w:w="64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Осенью при наступлении устойчивого похолодания</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Бактериальный рак, </w:t>
            </w:r>
          </w:p>
          <w:p w:rsidR="00C837E7" w:rsidRDefault="00C837E7" w:rsidP="00D8122E">
            <w:pPr>
              <w:widowControl w:val="0"/>
              <w:spacing w:line="280" w:lineRule="exact"/>
              <w:ind w:left="-57" w:right="-57"/>
              <w:rPr>
                <w:lang w:val="be-BY"/>
              </w:rPr>
            </w:pPr>
            <w:r>
              <w:rPr>
                <w:sz w:val="22"/>
                <w:szCs w:val="22"/>
                <w:lang w:val="be-BY"/>
              </w:rPr>
              <w:t xml:space="preserve">черный рак, </w:t>
            </w:r>
          </w:p>
          <w:p w:rsidR="00C837E7" w:rsidRDefault="00C837E7" w:rsidP="00D8122E">
            <w:pPr>
              <w:widowControl w:val="0"/>
              <w:spacing w:line="280" w:lineRule="exact"/>
              <w:ind w:left="-57" w:right="-57"/>
              <w:rPr>
                <w:lang w:val="be-BY"/>
              </w:rPr>
            </w:pPr>
            <w:r>
              <w:rPr>
                <w:sz w:val="22"/>
                <w:szCs w:val="22"/>
                <w:lang w:val="be-BY"/>
              </w:rPr>
              <w:t>обыкновенный (европейский) рак</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Очистка штамбов от отставшей коры, мха, лишайников.</w:t>
            </w:r>
          </w:p>
          <w:p w:rsidR="00C837E7" w:rsidRDefault="00C837E7" w:rsidP="00D8122E">
            <w:pPr>
              <w:widowControl w:val="0"/>
              <w:spacing w:line="280" w:lineRule="exact"/>
              <w:ind w:left="-57" w:right="-57"/>
              <w:rPr>
                <w:lang w:val="be-BY"/>
              </w:rPr>
            </w:pPr>
            <w:r>
              <w:rPr>
                <w:sz w:val="22"/>
                <w:szCs w:val="22"/>
                <w:lang w:val="be-BY"/>
              </w:rPr>
              <w:t>До наступления устойчивых холодов – побелка штамбов и скелетных ветвей для защиты коры от солнечных ожогов ранней весной (февраль-март), внедрения фитопатогенов. Пни и сильно пораженные деревья выкорчевать и сжечь</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Белая водоэмульсионная краска, краска “Яблонька”, побелка садовая,  побелка садовая  купоросная водостойкая водно-дисперсионная, побелка садовая “Парад”, побелка садовая универсальноя водостойкая водно-дисперсионная.</w:t>
            </w:r>
          </w:p>
        </w:tc>
      </w:tr>
      <w:tr w:rsidR="00C837E7" w:rsidTr="00D8122E">
        <w:tc>
          <w:tcPr>
            <w:tcW w:w="5000" w:type="pct"/>
            <w:gridSpan w:val="4"/>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center"/>
              <w:rPr>
                <w:lang w:val="be-BY"/>
              </w:rPr>
            </w:pPr>
            <w:r>
              <w:rPr>
                <w:b/>
                <w:sz w:val="22"/>
                <w:szCs w:val="22"/>
                <w:lang w:val="be-BY"/>
              </w:rPr>
              <w:t>ГРУША</w:t>
            </w:r>
          </w:p>
        </w:tc>
      </w:tr>
      <w:tr w:rsidR="00C837E7" w:rsidTr="00D8122E">
        <w:tc>
          <w:tcPr>
            <w:tcW w:w="643"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Период спящих почек Ранневесенний период (фенофазы: </w:t>
            </w:r>
          </w:p>
          <w:p w:rsidR="00C837E7" w:rsidRDefault="00C837E7" w:rsidP="00D8122E">
            <w:pPr>
              <w:widowControl w:val="0"/>
              <w:spacing w:line="280" w:lineRule="exact"/>
              <w:ind w:left="-57" w:right="-57"/>
              <w:rPr>
                <w:lang w:val="be-BY"/>
              </w:rPr>
            </w:pPr>
            <w:r>
              <w:rPr>
                <w:sz w:val="22"/>
                <w:szCs w:val="22"/>
                <w:lang w:val="be-BY"/>
              </w:rPr>
              <w:t xml:space="preserve">А - зимний покой, </w:t>
            </w:r>
          </w:p>
          <w:p w:rsidR="00C837E7" w:rsidRDefault="00C837E7" w:rsidP="00D8122E">
            <w:pPr>
              <w:widowControl w:val="0"/>
              <w:spacing w:line="280" w:lineRule="exact"/>
              <w:ind w:left="-57" w:right="-57"/>
              <w:rPr>
                <w:lang w:val="be-BY"/>
              </w:rPr>
            </w:pPr>
            <w:r>
              <w:rPr>
                <w:sz w:val="22"/>
                <w:szCs w:val="22"/>
                <w:lang w:val="be-BY"/>
              </w:rPr>
              <w:lastRenderedPageBreak/>
              <w:t>В – набухание почек)</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lastRenderedPageBreak/>
              <w:t xml:space="preserve">Бактериальный рак, обыкновенный </w:t>
            </w:r>
          </w:p>
          <w:p w:rsidR="00C837E7" w:rsidRDefault="00C837E7" w:rsidP="00D8122E">
            <w:pPr>
              <w:widowControl w:val="0"/>
              <w:spacing w:line="280" w:lineRule="exact"/>
              <w:ind w:left="-57" w:right="-57"/>
              <w:rPr>
                <w:lang w:val="be-BY"/>
              </w:rPr>
            </w:pPr>
            <w:r>
              <w:rPr>
                <w:sz w:val="22"/>
                <w:szCs w:val="22"/>
                <w:lang w:val="be-BY"/>
              </w:rPr>
              <w:t>(европейский) рак, черный рак, монилиоз, цитоспороз</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Обрезка деревьев, прореживание кроны с удалением усохших, пораженных заболеваниями ветвей с захватом здоровой ткани не менее 10 см. </w:t>
            </w:r>
          </w:p>
          <w:p w:rsidR="00C837E7" w:rsidRDefault="00C837E7" w:rsidP="00D8122E">
            <w:pPr>
              <w:widowControl w:val="0"/>
              <w:spacing w:line="280" w:lineRule="exact"/>
              <w:ind w:left="-57" w:right="-57"/>
              <w:rPr>
                <w:lang w:val="be-BY"/>
              </w:rPr>
            </w:pPr>
            <w:r>
              <w:rPr>
                <w:sz w:val="22"/>
                <w:szCs w:val="22"/>
                <w:lang w:val="be-BY"/>
              </w:rPr>
              <w:t xml:space="preserve">Инструмент после каждого среза </w:t>
            </w:r>
            <w:r>
              <w:rPr>
                <w:sz w:val="22"/>
                <w:szCs w:val="22"/>
                <w:lang w:val="be-BY"/>
              </w:rPr>
              <w:lastRenderedPageBreak/>
              <w:t>обработать 10%-ым раствором формалина. Срезанные ветви удалить из сада и сжечь.</w:t>
            </w:r>
          </w:p>
          <w:p w:rsidR="00C837E7" w:rsidRDefault="00C837E7" w:rsidP="00D8122E">
            <w:pPr>
              <w:widowControl w:val="0"/>
              <w:spacing w:line="280" w:lineRule="exact"/>
              <w:ind w:left="-57" w:right="-57"/>
              <w:rPr>
                <w:lang w:val="be-BY"/>
              </w:rPr>
            </w:pPr>
            <w:r>
              <w:rPr>
                <w:sz w:val="22"/>
                <w:szCs w:val="22"/>
                <w:lang w:val="be-BY"/>
              </w:rPr>
              <w:t>Раковые раны на штамбе и ветвях зачистить до здоровой ткани, и продезинфецировать 1%-ым раствором медного купороса, нанесенести лечебную замазку</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rPr>
              <w:lastRenderedPageBreak/>
              <w:t xml:space="preserve">Составы лечебных замазок: глина+коровяк (1:1) с добавкой одного из фунгицидов: азофос, 50% к.с. (10 г) или азофос модифицированный, 50% к.с. (8 г на 1 кг замазки). Можно использовать водоэмульсионную краску, масляную краску на натуральной олифе с добавлением выше указанных фунгицидов или краску «Яблонька», садовую замазку промышленного производства: замазку садовую лечебную, пс, замазку </w:t>
            </w:r>
            <w:r>
              <w:rPr>
                <w:sz w:val="22"/>
                <w:szCs w:val="22"/>
              </w:rPr>
              <w:lastRenderedPageBreak/>
              <w:t>садовую противораковую «ЗСП», ПС; замазку садовую универсальную, ПС.</w:t>
            </w:r>
          </w:p>
          <w:p w:rsidR="00C837E7" w:rsidRDefault="00C837E7" w:rsidP="00D8122E">
            <w:pPr>
              <w:widowControl w:val="0"/>
              <w:spacing w:line="280" w:lineRule="exact"/>
              <w:ind w:left="-57" w:right="-57"/>
              <w:jc w:val="both"/>
              <w:rPr>
                <w:lang w:val="be-BY"/>
              </w:rPr>
            </w:pPr>
          </w:p>
        </w:tc>
      </w:tr>
      <w:tr w:rsidR="00C837E7"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 xml:space="preserve">Зимующие гусеницы боярышницы, </w:t>
            </w:r>
          </w:p>
          <w:p w:rsidR="00C837E7" w:rsidRDefault="00C837E7" w:rsidP="00D8122E">
            <w:pPr>
              <w:widowControl w:val="0"/>
              <w:shd w:val="clear" w:color="auto" w:fill="FFFFFF"/>
              <w:spacing w:line="280" w:lineRule="exact"/>
              <w:ind w:left="-57" w:right="-57" w:firstLine="11"/>
              <w:rPr>
                <w:lang w:val="be-BY"/>
              </w:rPr>
            </w:pPr>
            <w:r>
              <w:rPr>
                <w:sz w:val="22"/>
                <w:szCs w:val="22"/>
                <w:lang w:val="be-BY"/>
              </w:rPr>
              <w:t>златогузки, кладки яиц кольчатого шелкопряда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Удаление ветвей с зимующими вредителями</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jc w:val="both"/>
              <w:rPr>
                <w:lang w:val="be-BY"/>
              </w:rPr>
            </w:pPr>
          </w:p>
        </w:tc>
      </w:tr>
      <w:tr w:rsidR="00C837E7"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Зимующие стадии шелкопряда,запятовидной щитовки, розанной листовертки, мхов, лишайников</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Очистка штамбов и скелетных ветвей, побелка в начале марта для предупреждения повреждения коры от солнечных ожогов</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jc w:val="both"/>
              <w:rPr>
                <w:lang w:val="be-BY"/>
              </w:rPr>
            </w:pPr>
            <w:r>
              <w:rPr>
                <w:sz w:val="22"/>
                <w:szCs w:val="22"/>
                <w:lang w:val="be-BY"/>
              </w:rPr>
              <w:t>Белая водоэмульсионная краска, краска “Яблонька”, побелка садовая,  побелка садовая купоросная водостойкая водно-дисперсионная, побелка садовая “Парад”, побелка садовая универсальноя водостойкая водно-дисперсионная.</w:t>
            </w:r>
          </w:p>
        </w:tc>
      </w:tr>
      <w:tr w:rsidR="00C837E7" w:rsidRPr="002F441A" w:rsidTr="00D8122E">
        <w:tc>
          <w:tcPr>
            <w:tcW w:w="643"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rPr>
              <w:br w:type="page"/>
            </w:r>
            <w:r>
              <w:rPr>
                <w:sz w:val="22"/>
                <w:szCs w:val="22"/>
              </w:rPr>
              <w:br w:type="page"/>
            </w:r>
            <w:r>
              <w:rPr>
                <w:sz w:val="22"/>
                <w:szCs w:val="22"/>
                <w:lang w:val="be-BY"/>
              </w:rPr>
              <w:t xml:space="preserve">Ранневесенний период (фенофаза </w:t>
            </w:r>
          </w:p>
          <w:p w:rsidR="00C837E7" w:rsidRDefault="00C837E7" w:rsidP="00D8122E">
            <w:pPr>
              <w:widowControl w:val="0"/>
              <w:spacing w:line="280" w:lineRule="exact"/>
              <w:ind w:left="-57" w:right="-57"/>
              <w:rPr>
                <w:lang w:val="be-BY"/>
              </w:rPr>
            </w:pPr>
            <w:r>
              <w:rPr>
                <w:sz w:val="22"/>
                <w:szCs w:val="22"/>
                <w:lang w:val="be-BY"/>
              </w:rPr>
              <w:t>С - зеленый конус)</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Яблонный цветоед, медяницы, тли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Опрыскивание деревьев при численности выше ЭПВ: для яблонного цветоеда - сады интенсивного типа – 0,5,</w:t>
            </w:r>
          </w:p>
          <w:p w:rsidR="00C837E7" w:rsidRDefault="00C837E7" w:rsidP="00D8122E">
            <w:pPr>
              <w:widowControl w:val="0"/>
              <w:spacing w:line="280" w:lineRule="exact"/>
              <w:ind w:left="-57" w:right="-57"/>
              <w:rPr>
                <w:lang w:val="be-BY"/>
              </w:rPr>
            </w:pPr>
            <w:r>
              <w:rPr>
                <w:sz w:val="22"/>
                <w:szCs w:val="22"/>
                <w:lang w:val="be-BY"/>
              </w:rPr>
              <w:t>сады старых конструкций – 8 жуков на 2 м ветвей; для тлей – 20 личинок на 100 почек; для грушевой пятнистой медяницы – 5% заселенных почек</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Актара, ВДГ, 0,12-0,14 кг/га (3/30); Б</w:t>
            </w:r>
            <w:r w:rsidR="00D402B6">
              <w:rPr>
                <w:sz w:val="22"/>
                <w:szCs w:val="22"/>
                <w:lang w:val="be-BY"/>
              </w:rPr>
              <w:t>и</w:t>
            </w:r>
            <w:r>
              <w:rPr>
                <w:sz w:val="22"/>
                <w:szCs w:val="22"/>
                <w:lang w:val="be-BY"/>
              </w:rPr>
              <w:t xml:space="preserve">-58 новый, КЭ, 0,8-2,0 л/га (2/40); волиам тарго, СК, 0,6-0,8 л/га (2/30); </w:t>
            </w:r>
            <w:r>
              <w:rPr>
                <w:spacing w:val="-2"/>
                <w:sz w:val="22"/>
                <w:szCs w:val="22"/>
                <w:lang w:val="be-BY"/>
              </w:rPr>
              <w:t xml:space="preserve">данадим эксперт, КЭ, 1,5 л/га (2/40); децис профи, ВДГ, 0,05-0,1 кг/га (2/30); золон, КЭ, 2-4 л/га (2/40); </w:t>
            </w:r>
            <w:r>
              <w:rPr>
                <w:sz w:val="22"/>
                <w:szCs w:val="22"/>
                <w:lang w:val="be-BY"/>
              </w:rPr>
              <w:t>рогор–С, КЭ, 1-1,5 л/га (2/40); фуфанон, КЭ, 1 л/га (2/20); цунами, КЭ, 0,15-0,2 л/га (4/65)</w:t>
            </w:r>
          </w:p>
          <w:p w:rsidR="00C837E7" w:rsidRDefault="00C837E7" w:rsidP="00D8122E">
            <w:pPr>
              <w:widowControl w:val="0"/>
              <w:spacing w:line="280" w:lineRule="exact"/>
              <w:ind w:left="-57" w:right="-57"/>
              <w:jc w:val="both"/>
              <w:rPr>
                <w:lang w:val="be-BY"/>
              </w:rPr>
            </w:pPr>
          </w:p>
        </w:tc>
      </w:tr>
      <w:tr w:rsidR="00C837E7" w:rsidTr="00D8122E">
        <w:trPr>
          <w:trHeight w:val="894"/>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Парша, филлостиктоз, бактериальный рак и ожог</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Опрыскивание – созревание и начало рассеивания сумкоспор возбудителя </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Азофос, 50% к.с., 10 кг/га (2/20); азофос модифицированный, 50% к.с., 8 кг/га (2/20); абига-пик, ВС, 4,8-7,2 л/га (4/-)</w:t>
            </w:r>
          </w:p>
        </w:tc>
      </w:tr>
      <w:tr w:rsidR="00C837E7" w:rsidTr="00D8122E">
        <w:tc>
          <w:tcPr>
            <w:tcW w:w="643"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Период </w:t>
            </w:r>
          </w:p>
          <w:p w:rsidR="00C837E7" w:rsidRDefault="00C837E7" w:rsidP="00D8122E">
            <w:pPr>
              <w:widowControl w:val="0"/>
              <w:spacing w:line="280" w:lineRule="exact"/>
              <w:ind w:left="-57" w:right="-57"/>
              <w:rPr>
                <w:lang w:val="be-BY"/>
              </w:rPr>
            </w:pPr>
            <w:r>
              <w:rPr>
                <w:sz w:val="22"/>
                <w:szCs w:val="22"/>
                <w:lang w:val="be-BY"/>
              </w:rPr>
              <w:t xml:space="preserve">бутонизации </w:t>
            </w:r>
            <w:r>
              <w:rPr>
                <w:sz w:val="22"/>
                <w:szCs w:val="22"/>
                <w:lang w:val="be-BY"/>
              </w:rPr>
              <w:lastRenderedPageBreak/>
              <w:t xml:space="preserve">(фенофазы: </w:t>
            </w:r>
          </w:p>
          <w:p w:rsidR="00C837E7" w:rsidRDefault="00C837E7" w:rsidP="00D8122E">
            <w:pPr>
              <w:widowControl w:val="0"/>
              <w:spacing w:line="280" w:lineRule="exact"/>
              <w:ind w:left="-57" w:right="-57"/>
              <w:rPr>
                <w:lang w:val="be-BY"/>
              </w:rPr>
            </w:pPr>
            <w:r>
              <w:rPr>
                <w:sz w:val="22"/>
                <w:szCs w:val="22"/>
                <w:lang w:val="be-BY"/>
              </w:rPr>
              <w:t>D – зеленая почка, Е - белая почка)</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lastRenderedPageBreak/>
              <w:t xml:space="preserve">Парша, филлостиктоз бактериальный рак и </w:t>
            </w:r>
            <w:r>
              <w:rPr>
                <w:sz w:val="22"/>
                <w:szCs w:val="22"/>
                <w:lang w:val="be-BY"/>
              </w:rPr>
              <w:lastRenderedPageBreak/>
              <w:t>ожог</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lastRenderedPageBreak/>
              <w:t xml:space="preserve">Опрыскивание – в период рассеивания сумкоспор (по </w:t>
            </w:r>
            <w:r>
              <w:rPr>
                <w:sz w:val="22"/>
                <w:szCs w:val="22"/>
                <w:lang w:val="be-BY"/>
              </w:rPr>
              <w:lastRenderedPageBreak/>
              <w:t>сигнализации)</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lastRenderedPageBreak/>
              <w:t xml:space="preserve">Азофос, 50% к.с, 10 кг/га (2/20); азофос модифицированный, 50% к.с., 8 кг/га (2/20); делан, ВГ, 0,5-0,7 кг/га (6/20); абига-пик, ВС, 4,8-7,2 л/га </w:t>
            </w:r>
            <w:r>
              <w:rPr>
                <w:sz w:val="22"/>
                <w:szCs w:val="22"/>
                <w:lang w:val="be-BY"/>
              </w:rPr>
              <w:lastRenderedPageBreak/>
              <w:t>(4/-)</w:t>
            </w:r>
          </w:p>
        </w:tc>
      </w:tr>
      <w:tr w:rsidR="00C837E7" w:rsidRPr="002F441A"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Листогрызущие вредители, тли, медяницы, плодовые клещи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Опрыскивание при численности свыше ЭПВ: </w:t>
            </w:r>
          </w:p>
          <w:p w:rsidR="00C837E7" w:rsidRDefault="00C837E7" w:rsidP="00D8122E">
            <w:pPr>
              <w:widowControl w:val="0"/>
              <w:spacing w:line="280" w:lineRule="exact"/>
              <w:ind w:left="-57" w:right="-57"/>
              <w:rPr>
                <w:lang w:val="be-BY"/>
              </w:rPr>
            </w:pPr>
            <w:r>
              <w:rPr>
                <w:sz w:val="22"/>
                <w:szCs w:val="22"/>
                <w:lang w:val="be-BY"/>
              </w:rPr>
              <w:t xml:space="preserve">листогрызущие – 2-3 (при преобладании пядениц), 6-8 (при преобладании листоверток) гусениц на 2 м ветвей; </w:t>
            </w:r>
          </w:p>
          <w:p w:rsidR="00C837E7" w:rsidRDefault="00C837E7" w:rsidP="00D8122E">
            <w:pPr>
              <w:widowControl w:val="0"/>
              <w:spacing w:line="280" w:lineRule="exact"/>
              <w:ind w:left="-57" w:right="-57"/>
              <w:rPr>
                <w:spacing w:val="-4"/>
                <w:lang w:val="be-BY"/>
              </w:rPr>
            </w:pPr>
            <w:r>
              <w:rPr>
                <w:sz w:val="22"/>
                <w:szCs w:val="22"/>
                <w:lang w:val="be-BY"/>
              </w:rPr>
              <w:t>тли – 10%, медяницы – 5-10% заселенных соцветий</w:t>
            </w:r>
            <w:r>
              <w:rPr>
                <w:spacing w:val="-4"/>
                <w:sz w:val="22"/>
                <w:szCs w:val="22"/>
                <w:lang w:val="be-BY"/>
              </w:rPr>
              <w:t xml:space="preserve">; </w:t>
            </w:r>
          </w:p>
          <w:p w:rsidR="00C837E7" w:rsidRDefault="00C837E7" w:rsidP="00D8122E">
            <w:pPr>
              <w:widowControl w:val="0"/>
              <w:spacing w:line="280" w:lineRule="exact"/>
              <w:ind w:left="-57" w:right="-57"/>
              <w:rPr>
                <w:spacing w:val="-4"/>
                <w:lang w:val="be-BY"/>
              </w:rPr>
            </w:pPr>
            <w:r>
              <w:rPr>
                <w:spacing w:val="-4"/>
                <w:sz w:val="22"/>
                <w:szCs w:val="22"/>
                <w:lang w:val="be-BY"/>
              </w:rPr>
              <w:t xml:space="preserve">клещи – свыше </w:t>
            </w:r>
            <w:r>
              <w:rPr>
                <w:sz w:val="22"/>
                <w:szCs w:val="22"/>
                <w:lang w:val="be-BY"/>
              </w:rPr>
              <w:t>3-х подвижных особей на 1 лист</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Актара, ВДГ, 0,12-0,14 кг/га (3/30); Б</w:t>
            </w:r>
            <w:r w:rsidR="00D402B6">
              <w:rPr>
                <w:sz w:val="22"/>
                <w:szCs w:val="22"/>
                <w:lang w:val="be-BY"/>
              </w:rPr>
              <w:t>и</w:t>
            </w:r>
            <w:r>
              <w:rPr>
                <w:sz w:val="22"/>
                <w:szCs w:val="22"/>
                <w:lang w:val="be-BY"/>
              </w:rPr>
              <w:t xml:space="preserve">-58 новый, </w:t>
            </w:r>
            <w:r w:rsidR="009B6893">
              <w:rPr>
                <w:sz w:val="22"/>
                <w:szCs w:val="22"/>
                <w:lang w:val="be-BY"/>
              </w:rPr>
              <w:t>КЭ</w:t>
            </w:r>
            <w:r>
              <w:rPr>
                <w:sz w:val="22"/>
                <w:szCs w:val="22"/>
                <w:lang w:val="be-BY"/>
              </w:rPr>
              <w:t>, 0,8-2,0 л/га (2/40); вантекс</w:t>
            </w:r>
            <w:r w:rsidR="00A455D7">
              <w:rPr>
                <w:sz w:val="22"/>
                <w:szCs w:val="22"/>
                <w:lang w:val="be-BY"/>
              </w:rPr>
              <w:t xml:space="preserve"> 60</w:t>
            </w:r>
            <w:r>
              <w:rPr>
                <w:sz w:val="22"/>
                <w:szCs w:val="22"/>
                <w:lang w:val="be-BY"/>
              </w:rPr>
              <w:t xml:space="preserve">, МКС, 0,2-0,35 (2/21); волиам тарго, СК, 0,6-0,8 л/га (2/30); данадим эксперт, КЭ, 2 л/га (2/40); децис профи, ВДГ, 0,05-0,1 кг/га (2/30); золон, КЭ, 2-4 л/га (2/40); </w:t>
            </w:r>
            <w:r>
              <w:rPr>
                <w:spacing w:val="-2"/>
                <w:sz w:val="22"/>
                <w:szCs w:val="22"/>
                <w:lang w:val="be-BY"/>
              </w:rPr>
              <w:t xml:space="preserve">инсегар, ВДГ, 0,6 кг/га (3/30); </w:t>
            </w:r>
            <w:r>
              <w:rPr>
                <w:sz w:val="22"/>
                <w:szCs w:val="22"/>
                <w:lang w:val="be-BY"/>
              </w:rPr>
              <w:t xml:space="preserve">масай, ВРП, 0,5 кг/га (1/30); </w:t>
            </w:r>
            <w:r>
              <w:rPr>
                <w:spacing w:val="-2"/>
                <w:sz w:val="22"/>
                <w:szCs w:val="22"/>
                <w:lang w:val="be-BY"/>
              </w:rPr>
              <w:t>новактион, ВЭ, 1,3 л/га (2/20);</w:t>
            </w:r>
            <w:r>
              <w:rPr>
                <w:sz w:val="22"/>
                <w:szCs w:val="22"/>
                <w:lang w:val="be-BY"/>
              </w:rPr>
              <w:t xml:space="preserve"> ПСК, 25% в.р., 4 л/га (4/4); рогор–С, КЭ, 1-1,5 л/га (2/40); фуфанон, КЭ, 1 л/га (2/20); цунами,</w:t>
            </w:r>
            <w:r w:rsidR="00D402B6">
              <w:rPr>
                <w:sz w:val="22"/>
                <w:szCs w:val="22"/>
                <w:lang w:val="be-BY"/>
              </w:rPr>
              <w:t xml:space="preserve"> </w:t>
            </w:r>
            <w:r>
              <w:rPr>
                <w:sz w:val="22"/>
                <w:szCs w:val="22"/>
                <w:lang w:val="be-BY"/>
              </w:rPr>
              <w:t>КЭ, 0,15-0,2 л/га (4/65)</w:t>
            </w:r>
          </w:p>
          <w:p w:rsidR="00C837E7" w:rsidRDefault="00C837E7" w:rsidP="00D8122E">
            <w:pPr>
              <w:widowControl w:val="0"/>
              <w:spacing w:line="280" w:lineRule="exact"/>
              <w:ind w:left="-57" w:right="-57"/>
              <w:jc w:val="both"/>
              <w:rPr>
                <w:lang w:val="be-BY"/>
              </w:rPr>
            </w:pPr>
          </w:p>
        </w:tc>
      </w:tr>
      <w:tr w:rsidR="00C837E7"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rPr>
                <w:lang w:val="be-BY"/>
              </w:rPr>
            </w:pP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Биопрепараты при низкой числен-ности сосущих вредителей для борьбы с гусеницами листогрызу-щих чешуекрылых при численнос-ти не более 2 (пяденицы), 6 (листо-вертки) гусениц на 2 м ветвей</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jc w:val="both"/>
              <w:rPr>
                <w:lang w:val="be-BY"/>
              </w:rPr>
            </w:pPr>
            <w:r>
              <w:rPr>
                <w:sz w:val="22"/>
                <w:szCs w:val="22"/>
                <w:lang w:val="be-BY"/>
              </w:rPr>
              <w:t>Битоксибациллин, П, БА не менее 1500 ЕА/мг, содержание экзотоксина 0,6-1,0% 2-3 кг/га (3/5); лепидоцид П, БА – 3000 ЕА/мг 1,0-1,5 кг/га (2/5)</w:t>
            </w:r>
          </w:p>
        </w:tc>
      </w:tr>
      <w:tr w:rsidR="00C837E7" w:rsidTr="00D8122E">
        <w:tc>
          <w:tcPr>
            <w:tcW w:w="643"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Перед цветением сада (фенофазы: </w:t>
            </w:r>
          </w:p>
          <w:p w:rsidR="00C837E7" w:rsidRDefault="00C837E7" w:rsidP="00D8122E">
            <w:pPr>
              <w:widowControl w:val="0"/>
              <w:spacing w:line="280" w:lineRule="exact"/>
              <w:ind w:left="-57" w:right="-57"/>
              <w:rPr>
                <w:lang w:val="be-BY"/>
              </w:rPr>
            </w:pPr>
            <w:r>
              <w:rPr>
                <w:sz w:val="22"/>
                <w:szCs w:val="22"/>
                <w:lang w:val="be-BY"/>
              </w:rPr>
              <w:t>Е2 - баллон,</w:t>
            </w:r>
          </w:p>
          <w:p w:rsidR="00C837E7" w:rsidRDefault="00C837E7" w:rsidP="00D8122E">
            <w:pPr>
              <w:widowControl w:val="0"/>
              <w:spacing w:line="280" w:lineRule="exact"/>
              <w:ind w:left="-57" w:right="-57"/>
              <w:rPr>
                <w:lang w:val="be-BY"/>
              </w:rPr>
            </w:pPr>
            <w:r>
              <w:rPr>
                <w:sz w:val="22"/>
                <w:szCs w:val="22"/>
                <w:lang w:val="be-BY"/>
              </w:rPr>
              <w:t>F - начало цветения)</w:t>
            </w:r>
          </w:p>
          <w:p w:rsidR="00C837E7" w:rsidRDefault="00C837E7" w:rsidP="00D8122E">
            <w:pPr>
              <w:widowControl w:val="0"/>
              <w:spacing w:line="280" w:lineRule="exact"/>
              <w:ind w:left="-57" w:right="-57"/>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Парша, плодовая гниль, филлостиктоз, мучнистая роса, бактериальный рак и ожог</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Опрыскивание в период массового рассеивания сумкоспор возбудителей парши и филлостик-тоза, конидий монилиоза, при появлении первичной инфекции мучнистой росы</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Абига-пик, ВС, 4,8-7,2 л/га (4/-); беллис, ВДГ, 0,8 кг/га (2/72); делан, ВГ, 0,5-0,7 л/га (6/20); скор, КЭ, 0,15-0,2 л/га (4/20); раек, КЭ, 0,15-0,2 л/га (4/20)</w:t>
            </w:r>
          </w:p>
        </w:tc>
      </w:tr>
      <w:tr w:rsidR="00C837E7" w:rsidRPr="009B6893"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Клещи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Опрыскивание в период массового отрождения весеннего поколения клещей при численности свыше 2-3-х особей на лист, при поврежденности соцветий медяницами выше 5%</w:t>
            </w:r>
          </w:p>
        </w:tc>
        <w:tc>
          <w:tcPr>
            <w:tcW w:w="2314" w:type="pct"/>
            <w:tcBorders>
              <w:top w:val="single" w:sz="4" w:space="0" w:color="auto"/>
              <w:left w:val="single" w:sz="4" w:space="0" w:color="auto"/>
              <w:bottom w:val="single" w:sz="4" w:space="0" w:color="auto"/>
              <w:right w:val="single" w:sz="4" w:space="0" w:color="auto"/>
            </w:tcBorders>
          </w:tcPr>
          <w:p w:rsidR="00C837E7" w:rsidRPr="009B313B" w:rsidRDefault="00C837E7" w:rsidP="009B6893">
            <w:pPr>
              <w:widowControl w:val="0"/>
              <w:spacing w:line="280" w:lineRule="exact"/>
              <w:ind w:left="-57" w:right="-57"/>
              <w:jc w:val="both"/>
              <w:rPr>
                <w:lang w:val="be-BY"/>
              </w:rPr>
            </w:pPr>
            <w:r>
              <w:rPr>
                <w:sz w:val="22"/>
                <w:szCs w:val="22"/>
                <w:lang w:val="be-BY"/>
              </w:rPr>
              <w:t>БИ-58</w:t>
            </w:r>
            <w:r w:rsidR="009B6893">
              <w:rPr>
                <w:sz w:val="22"/>
                <w:szCs w:val="22"/>
                <w:lang w:val="be-BY"/>
              </w:rPr>
              <w:t>новый, КЭ</w:t>
            </w:r>
            <w:r>
              <w:rPr>
                <w:sz w:val="22"/>
                <w:szCs w:val="22"/>
                <w:lang w:val="be-BY"/>
              </w:rPr>
              <w:t>, 0,8-2,0 л/га (2/40); волиам тарго, СК 0,6-0,8 л/га (2/30); золон, КЭ, 2-4 л/га (2/40); масай, ВРП, 0,5 кг/га (1/30); ПСК, 25% в.р., 4 л/га (4/4); рогор–С, КЭ, 1-1,5 л/га (2/40</w:t>
            </w:r>
            <w:r w:rsidRPr="009B313B">
              <w:rPr>
                <w:sz w:val="22"/>
                <w:szCs w:val="22"/>
                <w:lang w:val="be-BY"/>
              </w:rPr>
              <w:t>)</w:t>
            </w:r>
          </w:p>
        </w:tc>
      </w:tr>
      <w:tr w:rsidR="00C837E7" w:rsidTr="00D8122E">
        <w:tc>
          <w:tcPr>
            <w:tcW w:w="643"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spacing w:val="-4"/>
                <w:lang w:val="be-BY"/>
              </w:rPr>
            </w:pPr>
            <w:r>
              <w:rPr>
                <w:spacing w:val="-4"/>
                <w:sz w:val="22"/>
                <w:szCs w:val="22"/>
                <w:lang w:val="be-BY"/>
              </w:rPr>
              <w:t xml:space="preserve">Сразу после цветения (фено-фаза Н – опадение </w:t>
            </w:r>
            <w:r>
              <w:rPr>
                <w:spacing w:val="-4"/>
                <w:sz w:val="22"/>
                <w:szCs w:val="22"/>
                <w:lang w:val="be-BY"/>
              </w:rPr>
              <w:lastRenderedPageBreak/>
              <w:t>лепестков)</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lastRenderedPageBreak/>
              <w:t>Парша, плодовая гниль, филлостиктоз</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86"/>
              <w:rPr>
                <w:lang w:val="be-BY"/>
              </w:rPr>
            </w:pPr>
            <w:r>
              <w:rPr>
                <w:sz w:val="22"/>
                <w:szCs w:val="22"/>
                <w:lang w:val="be-BY"/>
              </w:rPr>
              <w:t xml:space="preserve">Опрыскивание при появлении первых признаков парши на листьях </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Беллис, ВДГ, 0,8 кг/га (2/72); делан, ВГ, 0,5-0,7 л/га (6/20); скор, КЭ, 0,15-0,2 л/га (4/20); раек, КЭ, 0,15-0,2 л/га (4/20)</w:t>
            </w:r>
          </w:p>
        </w:tc>
      </w:tr>
      <w:tr w:rsidR="00C837E7" w:rsidRPr="002F441A"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spacing w:val="-4"/>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Плодовые клещи, </w:t>
            </w:r>
            <w:r>
              <w:rPr>
                <w:sz w:val="22"/>
                <w:szCs w:val="22"/>
                <w:lang w:val="be-BY"/>
              </w:rPr>
              <w:lastRenderedPageBreak/>
              <w:t>грушевый клоп</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lastRenderedPageBreak/>
              <w:t xml:space="preserve">Опрыскивание при численности </w:t>
            </w:r>
            <w:r>
              <w:rPr>
                <w:sz w:val="22"/>
                <w:szCs w:val="22"/>
                <w:lang w:val="be-BY"/>
              </w:rPr>
              <w:lastRenderedPageBreak/>
              <w:t>клешей свыше 5 подвижных особей на 1 лист, грушевого клопа – 200 личинок на 100 листьев</w:t>
            </w:r>
          </w:p>
        </w:tc>
        <w:tc>
          <w:tcPr>
            <w:tcW w:w="2314" w:type="pct"/>
            <w:tcBorders>
              <w:top w:val="single" w:sz="4" w:space="0" w:color="auto"/>
              <w:left w:val="single" w:sz="4" w:space="0" w:color="auto"/>
              <w:bottom w:val="single" w:sz="4" w:space="0" w:color="auto"/>
              <w:right w:val="single" w:sz="4" w:space="0" w:color="auto"/>
            </w:tcBorders>
          </w:tcPr>
          <w:p w:rsidR="00C837E7" w:rsidRDefault="00E72733" w:rsidP="00D402B6">
            <w:pPr>
              <w:widowControl w:val="0"/>
              <w:shd w:val="clear" w:color="auto" w:fill="FFFFFF"/>
              <w:spacing w:line="280" w:lineRule="exact"/>
              <w:ind w:left="-57" w:right="-57" w:firstLine="11"/>
              <w:jc w:val="both"/>
              <w:rPr>
                <w:spacing w:val="-4"/>
                <w:lang w:val="be-BY"/>
              </w:rPr>
            </w:pPr>
            <w:r>
              <w:rPr>
                <w:sz w:val="22"/>
                <w:szCs w:val="22"/>
                <w:lang w:val="be-BY"/>
              </w:rPr>
              <w:lastRenderedPageBreak/>
              <w:t>Б</w:t>
            </w:r>
            <w:r w:rsidR="00D402B6">
              <w:rPr>
                <w:sz w:val="22"/>
                <w:szCs w:val="22"/>
                <w:lang w:val="be-BY"/>
              </w:rPr>
              <w:t>и</w:t>
            </w:r>
            <w:r>
              <w:rPr>
                <w:sz w:val="22"/>
                <w:szCs w:val="22"/>
                <w:lang w:val="be-BY"/>
              </w:rPr>
              <w:t>-58</w:t>
            </w:r>
            <w:r w:rsidR="00D402B6">
              <w:rPr>
                <w:sz w:val="22"/>
                <w:szCs w:val="22"/>
                <w:lang w:val="be-BY"/>
              </w:rPr>
              <w:t xml:space="preserve"> </w:t>
            </w:r>
            <w:r>
              <w:rPr>
                <w:sz w:val="22"/>
                <w:szCs w:val="22"/>
                <w:lang w:val="be-BY"/>
              </w:rPr>
              <w:t>новый, КЭ,</w:t>
            </w:r>
            <w:r w:rsidR="00D402B6">
              <w:rPr>
                <w:sz w:val="22"/>
                <w:szCs w:val="22"/>
                <w:lang w:val="be-BY"/>
              </w:rPr>
              <w:t xml:space="preserve"> </w:t>
            </w:r>
            <w:r w:rsidR="00C837E7">
              <w:rPr>
                <w:sz w:val="22"/>
                <w:szCs w:val="22"/>
                <w:lang w:val="be-BY"/>
              </w:rPr>
              <w:t xml:space="preserve">0,8-2,0 л/га (2/40); волиам тарго, СК 0,6-0,8 л/га </w:t>
            </w:r>
            <w:r w:rsidR="00C837E7">
              <w:rPr>
                <w:sz w:val="22"/>
                <w:szCs w:val="22"/>
                <w:lang w:val="be-BY"/>
              </w:rPr>
              <w:lastRenderedPageBreak/>
              <w:t xml:space="preserve">(2/30); золон, КЭ, 2-4 л/га (2/40); масай, ВРП, 0,5 кг/га (1/30); </w:t>
            </w:r>
            <w:r w:rsidR="00C837E7">
              <w:rPr>
                <w:spacing w:val="-2"/>
                <w:sz w:val="22"/>
                <w:szCs w:val="22"/>
                <w:lang w:val="be-BY"/>
              </w:rPr>
              <w:t>новактион, ВЭ, 1,3 л/га (2/20);</w:t>
            </w:r>
            <w:r w:rsidR="00C837E7">
              <w:rPr>
                <w:sz w:val="22"/>
                <w:szCs w:val="22"/>
                <w:lang w:val="be-BY"/>
              </w:rPr>
              <w:t xml:space="preserve"> ПСК, 25% в.р., 4 л/га (4/4); рогор–С, КЭ, 1-1,5 л/га (2/40); фуфанон, КЭ, 1 л/га (2/20)</w:t>
            </w:r>
          </w:p>
        </w:tc>
      </w:tr>
      <w:tr w:rsidR="00C837E7"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spacing w:val="-4"/>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Яблонная плодожорка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hd w:val="clear" w:color="auto" w:fill="FFFFFF"/>
              <w:spacing w:line="280" w:lineRule="exact"/>
              <w:ind w:left="-57" w:right="-57" w:firstLine="11"/>
              <w:rPr>
                <w:lang w:val="be-BY"/>
              </w:rPr>
            </w:pPr>
            <w:r>
              <w:rPr>
                <w:sz w:val="22"/>
                <w:szCs w:val="22"/>
                <w:lang w:val="be-BY"/>
              </w:rPr>
              <w:t>Размещение феромонных лову-шек – не менее одной на 1 га. Сигнализация сроков и интен-сивности лёта вредителя</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Цидвабол, 0,1 мг и 0,5 мг на диспенсер</w:t>
            </w:r>
          </w:p>
        </w:tc>
      </w:tr>
      <w:tr w:rsidR="00C837E7" w:rsidTr="00D8122E">
        <w:tc>
          <w:tcPr>
            <w:tcW w:w="643" w:type="pct"/>
            <w:vMerge w:val="restar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Образование завязи (фенофаза I – размер плода с лещину)</w:t>
            </w:r>
          </w:p>
          <w:p w:rsidR="00C837E7" w:rsidRDefault="00C837E7" w:rsidP="00D8122E">
            <w:pPr>
              <w:widowControl w:val="0"/>
              <w:spacing w:line="280" w:lineRule="exact"/>
              <w:ind w:left="-57" w:right="-57"/>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Парша и другие болезни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Опрыскивание по краткосрочному прогнозу</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Беллис, ВДГ, 0,8 кг/га (2/72); делан, ВГ, 0,5-0,7 л/га (6/20); скор, КЭ, 0,15-0,2 л/га (4/20); раек, КЭ, 0,15-0,2 л/га (4/20)</w:t>
            </w:r>
          </w:p>
        </w:tc>
      </w:tr>
      <w:tr w:rsidR="00C837E7" w:rsidRPr="002F441A"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Грушевый плодовый пилильщик, тли</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Опрыскивание в начале отрождения личинок пилильщика при поврежденности завязей свыше 3%, свыше 10% заселенных тлей побегов и соцветий</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402B6">
            <w:pPr>
              <w:widowControl w:val="0"/>
              <w:spacing w:line="280" w:lineRule="exact"/>
              <w:ind w:left="-57" w:right="-57"/>
              <w:jc w:val="both"/>
              <w:rPr>
                <w:lang w:val="be-BY"/>
              </w:rPr>
            </w:pPr>
            <w:r>
              <w:rPr>
                <w:sz w:val="22"/>
                <w:szCs w:val="22"/>
                <w:lang w:val="be-BY"/>
              </w:rPr>
              <w:t xml:space="preserve">Актара, ВДГ, 0,12-0,14 кг/га (3/30); </w:t>
            </w:r>
            <w:r w:rsidR="00E72733">
              <w:rPr>
                <w:sz w:val="22"/>
                <w:szCs w:val="22"/>
                <w:lang w:val="be-BY"/>
              </w:rPr>
              <w:t>Б</w:t>
            </w:r>
            <w:r w:rsidR="00D402B6">
              <w:rPr>
                <w:sz w:val="22"/>
                <w:szCs w:val="22"/>
                <w:lang w:val="be-BY"/>
              </w:rPr>
              <w:t>и</w:t>
            </w:r>
            <w:r w:rsidR="00E72733">
              <w:rPr>
                <w:sz w:val="22"/>
                <w:szCs w:val="22"/>
                <w:lang w:val="be-BY"/>
              </w:rPr>
              <w:t>-58новый, КЭ</w:t>
            </w:r>
            <w:r>
              <w:rPr>
                <w:sz w:val="22"/>
                <w:szCs w:val="22"/>
                <w:lang w:val="be-BY"/>
              </w:rPr>
              <w:t xml:space="preserve">, 0,8-2,0 л/га (2/40); децис профи, ВДГ, 0,05-0,1 кг/га (2/30); золон, КЭ, 2-4 л/га (2/40); </w:t>
            </w:r>
            <w:r>
              <w:rPr>
                <w:spacing w:val="-2"/>
                <w:sz w:val="22"/>
                <w:szCs w:val="22"/>
                <w:lang w:val="be-BY"/>
              </w:rPr>
              <w:t>инсегар, ВДГ, 0,6 кг/га (3/30); новактион, ВЭ, 1,3 л/га (2/20);</w:t>
            </w:r>
            <w:r>
              <w:rPr>
                <w:sz w:val="22"/>
                <w:szCs w:val="22"/>
                <w:lang w:val="be-BY"/>
              </w:rPr>
              <w:t xml:space="preserve"> рогор–С, КЭ, 1-1,5 л/га (2/40); фуфанон, КЭ, 1 л/га (2/20); цунами,</w:t>
            </w:r>
            <w:r w:rsidR="00D402B6">
              <w:rPr>
                <w:sz w:val="22"/>
                <w:szCs w:val="22"/>
                <w:lang w:val="be-BY"/>
              </w:rPr>
              <w:t xml:space="preserve"> </w:t>
            </w:r>
            <w:r>
              <w:rPr>
                <w:sz w:val="22"/>
                <w:szCs w:val="22"/>
                <w:lang w:val="be-BY"/>
              </w:rPr>
              <w:t>КЭ, 0,15-0,2 л/га (4/65)</w:t>
            </w:r>
          </w:p>
        </w:tc>
      </w:tr>
      <w:tr w:rsidR="00C837E7" w:rsidTr="00D8122E">
        <w:tc>
          <w:tcPr>
            <w:tcW w:w="643" w:type="pct"/>
            <w:vMerge w:val="restart"/>
            <w:tcBorders>
              <w:top w:val="single" w:sz="4" w:space="0" w:color="auto"/>
              <w:left w:val="single" w:sz="4" w:space="0" w:color="auto"/>
              <w:bottom w:val="nil"/>
              <w:right w:val="single" w:sz="4" w:space="0" w:color="auto"/>
            </w:tcBorders>
          </w:tcPr>
          <w:p w:rsidR="00C837E7" w:rsidRDefault="00C837E7" w:rsidP="00D8122E">
            <w:pPr>
              <w:widowControl w:val="0"/>
              <w:spacing w:line="280" w:lineRule="exact"/>
              <w:ind w:left="-57" w:right="-57"/>
              <w:rPr>
                <w:lang w:val="be-BY"/>
              </w:rPr>
            </w:pPr>
            <w:r>
              <w:rPr>
                <w:sz w:val="22"/>
                <w:szCs w:val="22"/>
                <w:lang w:val="be-BY"/>
              </w:rPr>
              <w:t>Рост плодов (начиная с фенофазы</w:t>
            </w:r>
          </w:p>
          <w:p w:rsidR="00C837E7" w:rsidRDefault="00C837E7" w:rsidP="00D8122E">
            <w:pPr>
              <w:widowControl w:val="0"/>
              <w:spacing w:line="280" w:lineRule="exact"/>
              <w:ind w:left="-57" w:right="-57"/>
              <w:rPr>
                <w:lang w:val="be-BY"/>
              </w:rPr>
            </w:pPr>
            <w:r>
              <w:rPr>
                <w:sz w:val="22"/>
                <w:szCs w:val="22"/>
                <w:lang w:val="be-BY"/>
              </w:rPr>
              <w:t>J – размер плода с грецкий орех)</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Парша, </w:t>
            </w:r>
          </w:p>
          <w:p w:rsidR="00C837E7" w:rsidRDefault="00C837E7" w:rsidP="00D8122E">
            <w:pPr>
              <w:widowControl w:val="0"/>
              <w:spacing w:line="280" w:lineRule="exact"/>
              <w:ind w:left="-57" w:right="-57"/>
              <w:rPr>
                <w:lang w:val="be-BY"/>
              </w:rPr>
            </w:pPr>
            <w:r>
              <w:rPr>
                <w:sz w:val="22"/>
                <w:szCs w:val="22"/>
                <w:lang w:val="be-BY"/>
              </w:rPr>
              <w:t>мучнистая роса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При эпифитотийном развитии (краткосрочный прогноз) – 2-3-кратные обработки с интервалом 10-14 дней, соблюдая принцип чередования препаратов </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Беллис, ВДГ, 0,8 кг/га (2/72); делан, 70% в.г., 0,5-0,7 л/га (6/20); скор, КЭ, 0,15-0,2 л/га (4/20); раек, КЭ, 0,15-0,2 л/га (4/20)</w:t>
            </w:r>
          </w:p>
        </w:tc>
      </w:tr>
      <w:tr w:rsidR="00C837E7" w:rsidRPr="002F441A" w:rsidTr="00D8122E">
        <w:tc>
          <w:tcPr>
            <w:tcW w:w="1895" w:type="dxa"/>
            <w:vMerge/>
            <w:tcBorders>
              <w:top w:val="single" w:sz="4" w:space="0" w:color="auto"/>
              <w:left w:val="single" w:sz="4" w:space="0" w:color="auto"/>
              <w:bottom w:val="nil"/>
              <w:right w:val="single" w:sz="4" w:space="0" w:color="auto"/>
            </w:tcBorders>
            <w:vAlign w:val="center"/>
          </w:tcPr>
          <w:p w:rsidR="00C837E7" w:rsidRDefault="00C837E7" w:rsidP="00D8122E">
            <w:pPr>
              <w:spacing w:line="280" w:lineRule="exact"/>
              <w:rPr>
                <w:lang w:val="be-BY"/>
              </w:rPr>
            </w:pP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Яблонная и грушевая плодожорки, минирующие моли, плодовые клещи, грушевый цветоед</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Опрыскивание против отрождаю-щихся гусениц плодожорок при поврежденности плодов более 3%. </w:t>
            </w:r>
          </w:p>
          <w:p w:rsidR="00C837E7" w:rsidRDefault="00C837E7" w:rsidP="00D8122E">
            <w:pPr>
              <w:widowControl w:val="0"/>
              <w:spacing w:line="280" w:lineRule="exact"/>
              <w:ind w:left="-57" w:right="-57"/>
              <w:rPr>
                <w:lang w:val="be-BY"/>
              </w:rPr>
            </w:pPr>
            <w:r>
              <w:rPr>
                <w:sz w:val="22"/>
                <w:szCs w:val="22"/>
                <w:lang w:val="be-BY"/>
              </w:rPr>
              <w:t>Против гусениц минирующих молей – при наличии более 50 мин на 100 листьев.</w:t>
            </w:r>
          </w:p>
          <w:p w:rsidR="00C837E7" w:rsidRDefault="00C837E7" w:rsidP="00D8122E">
            <w:pPr>
              <w:widowControl w:val="0"/>
              <w:spacing w:line="280" w:lineRule="exact"/>
              <w:ind w:left="-57" w:right="-57"/>
              <w:rPr>
                <w:lang w:val="be-BY"/>
              </w:rPr>
            </w:pPr>
            <w:r>
              <w:rPr>
                <w:sz w:val="22"/>
                <w:szCs w:val="22"/>
                <w:lang w:val="be-BY"/>
              </w:rPr>
              <w:t>Против клещей npи численности свыше 5 особей на 1 лист.</w:t>
            </w:r>
          </w:p>
          <w:p w:rsidR="00C837E7" w:rsidRDefault="00C837E7" w:rsidP="00D8122E">
            <w:pPr>
              <w:widowControl w:val="0"/>
              <w:spacing w:line="280" w:lineRule="exact"/>
              <w:ind w:left="-57" w:right="-57"/>
              <w:rPr>
                <w:lang w:val="be-BY"/>
              </w:rPr>
            </w:pPr>
            <w:r>
              <w:rPr>
                <w:sz w:val="22"/>
                <w:szCs w:val="22"/>
                <w:lang w:val="be-BY"/>
              </w:rPr>
              <w:t>При необходимости через 2 недели обработку повторить</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Б</w:t>
            </w:r>
            <w:r w:rsidR="00D402B6">
              <w:rPr>
                <w:sz w:val="22"/>
                <w:szCs w:val="22"/>
                <w:lang w:val="be-BY"/>
              </w:rPr>
              <w:t>и</w:t>
            </w:r>
            <w:r>
              <w:rPr>
                <w:sz w:val="22"/>
                <w:szCs w:val="22"/>
                <w:lang w:val="be-BY"/>
              </w:rPr>
              <w:t>-58 новый, КЭ, 0,8-2,0 л/га (2/40); вантекс</w:t>
            </w:r>
            <w:r w:rsidR="00D402B6">
              <w:rPr>
                <w:sz w:val="22"/>
                <w:szCs w:val="22"/>
                <w:lang w:val="be-BY"/>
              </w:rPr>
              <w:t xml:space="preserve"> 60</w:t>
            </w:r>
            <w:r>
              <w:rPr>
                <w:sz w:val="22"/>
                <w:szCs w:val="22"/>
                <w:lang w:val="be-BY"/>
              </w:rPr>
              <w:t>, МКС, 0,2-0,35 (2/21); волиам тарго, СК, 0,6-0,8 л/га (2/30); данадим эксперт, КЭ, 2 л/га (2/40); децис профи, ВДГ, 0,05-0,1 кг/га (2/30); золон, КЭ, 2-4 л/га (2/40); инсегар, ВДГ, 0,6 кг/га (3/30); новактион, ВЭ, 440 г/л, 1,3 л/га (2/20); рогор</w:t>
            </w:r>
            <w:r w:rsidR="00D402B6">
              <w:rPr>
                <w:sz w:val="22"/>
                <w:szCs w:val="22"/>
                <w:lang w:val="be-BY"/>
              </w:rPr>
              <w:t>-</w:t>
            </w:r>
            <w:r>
              <w:rPr>
                <w:sz w:val="22"/>
                <w:szCs w:val="22"/>
                <w:lang w:val="be-BY"/>
              </w:rPr>
              <w:t>С, КЭ, 1-1,5 л/га (2/40); фуфанон, КЭ, 1 л/га (2/20); цунами , КЭ,</w:t>
            </w:r>
            <w:r w:rsidR="00D402B6">
              <w:rPr>
                <w:sz w:val="22"/>
                <w:szCs w:val="22"/>
                <w:lang w:val="be-BY"/>
              </w:rPr>
              <w:t xml:space="preserve"> </w:t>
            </w:r>
            <w:r>
              <w:rPr>
                <w:sz w:val="22"/>
                <w:szCs w:val="22"/>
                <w:lang w:val="be-BY"/>
              </w:rPr>
              <w:t>0,15-0,2 л/га (4/65)</w:t>
            </w:r>
          </w:p>
          <w:p w:rsidR="00C837E7" w:rsidRDefault="00C837E7" w:rsidP="00D8122E">
            <w:pPr>
              <w:widowControl w:val="0"/>
              <w:spacing w:line="280" w:lineRule="exact"/>
              <w:ind w:left="-57" w:right="-57"/>
              <w:jc w:val="both"/>
              <w:rPr>
                <w:lang w:val="be-BY"/>
              </w:rPr>
            </w:pPr>
          </w:p>
        </w:tc>
      </w:tr>
      <w:tr w:rsidR="00C837E7" w:rsidTr="00D8122E">
        <w:tc>
          <w:tcPr>
            <w:tcW w:w="64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Осенью в период</w:t>
            </w:r>
          </w:p>
          <w:p w:rsidR="00C837E7" w:rsidRDefault="00C837E7" w:rsidP="00D8122E">
            <w:pPr>
              <w:widowControl w:val="0"/>
              <w:spacing w:line="280" w:lineRule="exact"/>
              <w:ind w:left="-57" w:right="-57"/>
              <w:rPr>
                <w:lang w:val="be-BY"/>
              </w:rPr>
            </w:pPr>
            <w:r>
              <w:rPr>
                <w:sz w:val="22"/>
                <w:szCs w:val="22"/>
                <w:lang w:val="be-BY"/>
              </w:rPr>
              <w:t>листопада</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Парша</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Опрыскивание при наличии более 40% пораженных и опавших листьев для снижения </w:t>
            </w:r>
            <w:r>
              <w:rPr>
                <w:sz w:val="22"/>
                <w:szCs w:val="22"/>
                <w:lang w:val="be-BY"/>
              </w:rPr>
              <w:lastRenderedPageBreak/>
              <w:t>инфекционного запаса болезни</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lastRenderedPageBreak/>
              <w:t>Мочевина (70-100 кг/га); аммиачная селитра (100-150 кг/га)</w:t>
            </w:r>
          </w:p>
        </w:tc>
      </w:tr>
      <w:tr w:rsidR="00C837E7" w:rsidTr="00D8122E">
        <w:tc>
          <w:tcPr>
            <w:tcW w:w="64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lastRenderedPageBreak/>
              <w:t>Осенью при наступлении устойчивого похолодания</w:t>
            </w:r>
          </w:p>
        </w:tc>
        <w:tc>
          <w:tcPr>
            <w:tcW w:w="849"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Бактериальный рак, </w:t>
            </w:r>
          </w:p>
          <w:p w:rsidR="00C837E7" w:rsidRDefault="00C837E7" w:rsidP="00D8122E">
            <w:pPr>
              <w:widowControl w:val="0"/>
              <w:spacing w:line="280" w:lineRule="exact"/>
              <w:ind w:left="-57" w:right="-57"/>
              <w:rPr>
                <w:lang w:val="be-BY"/>
              </w:rPr>
            </w:pPr>
            <w:r>
              <w:rPr>
                <w:sz w:val="22"/>
                <w:szCs w:val="22"/>
                <w:lang w:val="be-BY"/>
              </w:rPr>
              <w:t xml:space="preserve">черный рак, </w:t>
            </w:r>
          </w:p>
          <w:p w:rsidR="00C837E7" w:rsidRDefault="00C837E7" w:rsidP="00D8122E">
            <w:pPr>
              <w:widowControl w:val="0"/>
              <w:spacing w:line="280" w:lineRule="exact"/>
              <w:ind w:left="-57" w:right="-57"/>
              <w:rPr>
                <w:lang w:val="be-BY"/>
              </w:rPr>
            </w:pPr>
            <w:r>
              <w:rPr>
                <w:sz w:val="22"/>
                <w:szCs w:val="22"/>
                <w:lang w:val="be-BY"/>
              </w:rPr>
              <w:t>обыкновенный (европейский) рак</w:t>
            </w:r>
          </w:p>
        </w:tc>
        <w:tc>
          <w:tcPr>
            <w:tcW w:w="1193"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rPr>
                <w:lang w:val="be-BY"/>
              </w:rPr>
            </w:pPr>
            <w:r>
              <w:rPr>
                <w:sz w:val="22"/>
                <w:szCs w:val="22"/>
                <w:lang w:val="be-BY"/>
              </w:rPr>
              <w:t xml:space="preserve">Очистка штамбов от отставшей коры, мха, лишайников. </w:t>
            </w:r>
          </w:p>
          <w:p w:rsidR="00C837E7" w:rsidRDefault="00C837E7" w:rsidP="00D8122E">
            <w:pPr>
              <w:widowControl w:val="0"/>
              <w:spacing w:line="280" w:lineRule="exact"/>
              <w:ind w:left="-57" w:right="-57"/>
              <w:rPr>
                <w:lang w:val="be-BY"/>
              </w:rPr>
            </w:pPr>
            <w:r>
              <w:rPr>
                <w:sz w:val="22"/>
                <w:szCs w:val="22"/>
                <w:lang w:val="be-BY"/>
              </w:rPr>
              <w:t>До наступления устойчивых холодов – побелка штамбов и скелетных ветвей для защиты коры от солнечных ожогов ранней весной (февраль-март), внедрения фитопатогенов. Пни и сильно пораженные деревья выкорчевать и сжечь</w:t>
            </w:r>
          </w:p>
        </w:tc>
        <w:tc>
          <w:tcPr>
            <w:tcW w:w="2314" w:type="pct"/>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both"/>
              <w:rPr>
                <w:lang w:val="be-BY"/>
              </w:rPr>
            </w:pPr>
            <w:r>
              <w:rPr>
                <w:sz w:val="22"/>
                <w:szCs w:val="22"/>
                <w:lang w:val="be-BY"/>
              </w:rPr>
              <w:t>Белая водоэмульсионная краска, краска “Яблонька”, побелка садовая,  побелка садовая купоросная водостойкая водно-дисперсионная, побелка садовая “Парад”, побелка садовая универсальноя водостойкая водно-дисперсионная.”</w:t>
            </w:r>
          </w:p>
        </w:tc>
      </w:tr>
      <w:tr w:rsidR="00C837E7" w:rsidTr="00D8122E">
        <w:tc>
          <w:tcPr>
            <w:tcW w:w="5000" w:type="pct"/>
            <w:gridSpan w:val="4"/>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center"/>
              <w:rPr>
                <w:lang w:val="be-BY"/>
              </w:rPr>
            </w:pPr>
            <w:r>
              <w:rPr>
                <w:b/>
                <w:sz w:val="22"/>
                <w:szCs w:val="22"/>
                <w:lang w:val="be-BY"/>
              </w:rPr>
              <w:t>Косточковые культуры</w:t>
            </w:r>
          </w:p>
        </w:tc>
      </w:tr>
      <w:tr w:rsidR="00C837E7" w:rsidTr="00D8122E">
        <w:tc>
          <w:tcPr>
            <w:tcW w:w="5000" w:type="pct"/>
            <w:gridSpan w:val="4"/>
            <w:tcBorders>
              <w:top w:val="single" w:sz="4" w:space="0" w:color="auto"/>
              <w:left w:val="single" w:sz="4" w:space="0" w:color="auto"/>
              <w:bottom w:val="single" w:sz="4" w:space="0" w:color="auto"/>
              <w:right w:val="single" w:sz="4" w:space="0" w:color="auto"/>
            </w:tcBorders>
          </w:tcPr>
          <w:p w:rsidR="00C837E7" w:rsidRDefault="00C837E7" w:rsidP="00D8122E">
            <w:pPr>
              <w:widowControl w:val="0"/>
              <w:spacing w:line="280" w:lineRule="exact"/>
              <w:ind w:left="-57" w:right="-57"/>
              <w:jc w:val="center"/>
              <w:rPr>
                <w:lang w:val="be-BY"/>
              </w:rPr>
            </w:pPr>
            <w:r>
              <w:rPr>
                <w:b/>
                <w:sz w:val="22"/>
                <w:szCs w:val="22"/>
                <w:lang w:val="be-BY"/>
              </w:rPr>
              <w:t>СЛИВА</w:t>
            </w:r>
          </w:p>
        </w:tc>
      </w:tr>
      <w:tr w:rsidR="00C837E7" w:rsidRPr="005F093F" w:rsidTr="00D8122E">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Зимний покой (А)</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1"/>
              <w:rPr>
                <w:sz w:val="22"/>
                <w:szCs w:val="22"/>
              </w:rPr>
            </w:pPr>
            <w:r w:rsidRPr="005F093F">
              <w:rPr>
                <w:sz w:val="22"/>
                <w:szCs w:val="22"/>
              </w:rPr>
              <w:t>Монилиоз, цитоспороз, клястероспориоз, зимующие стадии вредителей</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2"/>
              <w:rPr>
                <w:sz w:val="22"/>
                <w:szCs w:val="22"/>
              </w:rPr>
            </w:pPr>
            <w:r w:rsidRPr="005F093F">
              <w:rPr>
                <w:sz w:val="22"/>
                <w:szCs w:val="22"/>
              </w:rPr>
              <w:t>Обрезка и уничтожение засохших, пораженных вредителями и болезнями ветвей, очистка старой отмершей коры на штамбах и скелетных ветвях, снятие и сжигание гнезд вредителей и мумифицированных плодов.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Для обработки срезов использовать вар садовый, ПС; замазку садовую лечебную, пс.: замазку садовую противораковую «ЗСП», ПС; замазку садовую универсальную, ПС</w:t>
            </w:r>
          </w:p>
        </w:tc>
      </w:tr>
      <w:tr w:rsidR="00C837E7" w:rsidRPr="005F093F"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1"/>
              <w:jc w:val="both"/>
              <w:rPr>
                <w:sz w:val="22"/>
                <w:szCs w:val="22"/>
              </w:rPr>
            </w:pP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rPr>
                <w:sz w:val="22"/>
                <w:szCs w:val="22"/>
              </w:rPr>
            </w:pPr>
            <w:r w:rsidRPr="005F093F">
              <w:rPr>
                <w:sz w:val="22"/>
                <w:szCs w:val="22"/>
                <w:lang w:val="be-BY"/>
              </w:rPr>
              <w:t>Побелка в начале марта для предупреждения повреждения коры от солнечных ожогов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lang w:val="be-BY"/>
              </w:rPr>
            </w:pPr>
            <w:r w:rsidRPr="005F093F">
              <w:rPr>
                <w:sz w:val="22"/>
                <w:szCs w:val="22"/>
                <w:lang w:val="be-BY"/>
              </w:rPr>
              <w:t>Краска садовая; краска “Яблонька”; побелка для плодовых деревьев, побелка садовая; побелка садовая купоросная; побелка садовая “Парад”; белая водоэмульсионная краска.</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Зеленая почка (</w:t>
            </w:r>
            <w:r w:rsidRPr="005F093F">
              <w:rPr>
                <w:sz w:val="22"/>
                <w:szCs w:val="22"/>
                <w:lang w:val="en-US"/>
              </w:rPr>
              <w:t>D</w:t>
            </w:r>
            <w:r w:rsidRPr="005F093F">
              <w:rPr>
                <w:sz w:val="22"/>
                <w:szCs w:val="22"/>
              </w:rPr>
              <w:t>)</w:t>
            </w:r>
          </w:p>
        </w:tc>
        <w:tc>
          <w:tcPr>
            <w:tcW w:w="849" w:type="pct"/>
            <w:tcBorders>
              <w:top w:val="nil"/>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1"/>
              <w:rPr>
                <w:sz w:val="22"/>
                <w:szCs w:val="22"/>
              </w:rPr>
            </w:pPr>
            <w:r w:rsidRPr="005F093F">
              <w:rPr>
                <w:sz w:val="22"/>
                <w:szCs w:val="22"/>
              </w:rPr>
              <w:t>Сливовая опыленная тля, листогрызущие чешуекрылые</w:t>
            </w:r>
          </w:p>
        </w:tc>
        <w:tc>
          <w:tcPr>
            <w:tcW w:w="1193" w:type="pct"/>
            <w:tcBorders>
              <w:top w:val="nil"/>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rPr>
                <w:sz w:val="22"/>
                <w:szCs w:val="22"/>
              </w:rPr>
            </w:pPr>
            <w:r w:rsidRPr="005F093F">
              <w:rPr>
                <w:sz w:val="22"/>
                <w:szCs w:val="22"/>
              </w:rPr>
              <w:t>Опрыскивание деревьев при числен</w:t>
            </w:r>
            <w:r>
              <w:rPr>
                <w:sz w:val="22"/>
                <w:szCs w:val="22"/>
              </w:rPr>
              <w:t>ности вредителей выше пороговой:</w:t>
            </w:r>
            <w:r w:rsidRPr="005F093F">
              <w:rPr>
                <w:sz w:val="22"/>
                <w:szCs w:val="22"/>
              </w:rPr>
              <w:t xml:space="preserve"> </w:t>
            </w:r>
            <w:r>
              <w:rPr>
                <w:sz w:val="22"/>
                <w:szCs w:val="22"/>
              </w:rPr>
              <w:t>т</w:t>
            </w:r>
            <w:r w:rsidRPr="005F093F">
              <w:rPr>
                <w:sz w:val="22"/>
                <w:szCs w:val="22"/>
              </w:rPr>
              <w:t>ли – 10</w:t>
            </w:r>
            <w:r w:rsidRPr="005F093F">
              <w:rPr>
                <w:sz w:val="22"/>
                <w:szCs w:val="22"/>
              </w:rPr>
              <w:sym w:font="Symbol" w:char="0025"/>
            </w:r>
            <w:r w:rsidRPr="005F093F">
              <w:rPr>
                <w:sz w:val="22"/>
                <w:szCs w:val="22"/>
              </w:rPr>
              <w:t xml:space="preserve"> заселенных соцветий, листогрызущие 2-3 (пяденицы), 6-8 (листовертки) гусениц на 2 м ветвей.</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402B6">
            <w:pPr>
              <w:spacing w:line="280" w:lineRule="exact"/>
              <w:jc w:val="both"/>
              <w:rPr>
                <w:sz w:val="22"/>
                <w:szCs w:val="22"/>
              </w:rPr>
            </w:pPr>
            <w:r w:rsidRPr="005F093F">
              <w:rPr>
                <w:sz w:val="22"/>
                <w:szCs w:val="22"/>
              </w:rPr>
              <w:t xml:space="preserve">Би-58 </w:t>
            </w:r>
            <w:r w:rsidR="00D402B6">
              <w:rPr>
                <w:sz w:val="22"/>
                <w:szCs w:val="22"/>
              </w:rPr>
              <w:t>н</w:t>
            </w:r>
            <w:r w:rsidRPr="005F093F">
              <w:rPr>
                <w:sz w:val="22"/>
                <w:szCs w:val="22"/>
              </w:rPr>
              <w:t>овый, КЭ, 1,2-2 л/га (1</w:t>
            </w:r>
            <w:r>
              <w:rPr>
                <w:sz w:val="22"/>
                <w:szCs w:val="22"/>
              </w:rPr>
              <w:t>/</w:t>
            </w:r>
            <w:r w:rsidRPr="005F093F">
              <w:rPr>
                <w:sz w:val="22"/>
                <w:szCs w:val="22"/>
              </w:rPr>
              <w:t>40); данадим эксперт, КЭ, 1,2-2 л/га (</w:t>
            </w:r>
            <w:r>
              <w:rPr>
                <w:sz w:val="22"/>
                <w:szCs w:val="22"/>
              </w:rPr>
              <w:t>1/</w:t>
            </w:r>
            <w:r w:rsidRPr="005F093F">
              <w:rPr>
                <w:sz w:val="22"/>
                <w:szCs w:val="22"/>
              </w:rPr>
              <w:t>40); золон, КЭ, 0,8-2,8 л/га (</w:t>
            </w:r>
            <w:r>
              <w:rPr>
                <w:sz w:val="22"/>
                <w:szCs w:val="22"/>
              </w:rPr>
              <w:t>2/</w:t>
            </w:r>
            <w:r w:rsidRPr="005F093F">
              <w:rPr>
                <w:sz w:val="22"/>
                <w:szCs w:val="22"/>
              </w:rPr>
              <w:t>40); кинмикс, КЭ, 0,32-0,48 л/га (2/2</w:t>
            </w:r>
            <w:r>
              <w:rPr>
                <w:sz w:val="22"/>
                <w:szCs w:val="22"/>
              </w:rPr>
              <w:t>0</w:t>
            </w:r>
            <w:r w:rsidRPr="005F093F">
              <w:rPr>
                <w:sz w:val="22"/>
                <w:szCs w:val="22"/>
              </w:rPr>
              <w:t>); новактион, ВЭ, 1,3 л/га (2/20); рогор-С, КЭ, 1,2-2 л/га (</w:t>
            </w:r>
            <w:r>
              <w:rPr>
                <w:sz w:val="22"/>
                <w:szCs w:val="22"/>
              </w:rPr>
              <w:t>1/</w:t>
            </w:r>
            <w:r w:rsidRPr="005F093F">
              <w:rPr>
                <w:sz w:val="22"/>
                <w:szCs w:val="22"/>
              </w:rPr>
              <w:t>40);фуфанон, КЭ, 1 л/га (2/2</w:t>
            </w:r>
            <w:r>
              <w:rPr>
                <w:sz w:val="22"/>
                <w:szCs w:val="22"/>
              </w:rPr>
              <w:t>0</w:t>
            </w:r>
            <w:r w:rsidRPr="005F093F">
              <w:rPr>
                <w:sz w:val="22"/>
                <w:szCs w:val="22"/>
              </w:rPr>
              <w:t xml:space="preserve">) </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pStyle w:val="a8"/>
              <w:spacing w:line="280" w:lineRule="exact"/>
              <w:ind w:firstLine="72"/>
              <w:rPr>
                <w:sz w:val="22"/>
                <w:szCs w:val="22"/>
              </w:rPr>
            </w:pPr>
            <w:r w:rsidRPr="005F093F">
              <w:rPr>
                <w:sz w:val="22"/>
                <w:szCs w:val="22"/>
              </w:rPr>
              <w:t>Клястероспориоз</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Азофос, 50% к.с., 65% пс., 10 кг/га (</w:t>
            </w:r>
            <w:r>
              <w:rPr>
                <w:sz w:val="22"/>
                <w:szCs w:val="22"/>
              </w:rPr>
              <w:t>4/</w:t>
            </w:r>
            <w:r w:rsidRPr="005F093F">
              <w:rPr>
                <w:sz w:val="22"/>
                <w:szCs w:val="22"/>
              </w:rPr>
              <w:t>20); азофос модифицированный, 50% к.с., 8 кг/га (</w:t>
            </w:r>
            <w:r>
              <w:rPr>
                <w:sz w:val="22"/>
                <w:szCs w:val="22"/>
              </w:rPr>
              <w:t>4/</w:t>
            </w:r>
            <w:r w:rsidRPr="005F093F">
              <w:rPr>
                <w:sz w:val="22"/>
                <w:szCs w:val="22"/>
              </w:rPr>
              <w:t>32)</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lastRenderedPageBreak/>
              <w:t>Белая почка (Е)</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Сливовые плодовые (желтый и черный) пилильщики</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pStyle w:val="91"/>
              <w:spacing w:line="280" w:lineRule="exact"/>
              <w:ind w:left="0" w:firstLine="0"/>
              <w:rPr>
                <w:sz w:val="22"/>
                <w:szCs w:val="22"/>
              </w:rPr>
            </w:pPr>
            <w:r>
              <w:rPr>
                <w:sz w:val="22"/>
                <w:szCs w:val="22"/>
              </w:rPr>
              <w:t>При стряхивании с дерева бо</w:t>
            </w:r>
            <w:r w:rsidRPr="005F093F">
              <w:rPr>
                <w:sz w:val="22"/>
                <w:szCs w:val="22"/>
              </w:rPr>
              <w:t>лее 10 особей пилильщика 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402B6">
            <w:pPr>
              <w:spacing w:line="280" w:lineRule="exact"/>
              <w:jc w:val="both"/>
              <w:rPr>
                <w:sz w:val="22"/>
                <w:szCs w:val="22"/>
              </w:rPr>
            </w:pPr>
            <w:r w:rsidRPr="005F093F">
              <w:rPr>
                <w:sz w:val="22"/>
                <w:szCs w:val="22"/>
              </w:rPr>
              <w:t xml:space="preserve">Би-58 </w:t>
            </w:r>
            <w:r w:rsidR="00D402B6">
              <w:rPr>
                <w:sz w:val="22"/>
                <w:szCs w:val="22"/>
              </w:rPr>
              <w:t>н</w:t>
            </w:r>
            <w:r w:rsidRPr="005F093F">
              <w:rPr>
                <w:sz w:val="22"/>
                <w:szCs w:val="22"/>
              </w:rPr>
              <w:t>овый, КЭ, 1,2-2 л/га (</w:t>
            </w:r>
            <w:r>
              <w:rPr>
                <w:sz w:val="22"/>
                <w:szCs w:val="22"/>
              </w:rPr>
              <w:t>1/</w:t>
            </w:r>
            <w:r w:rsidRPr="005F093F">
              <w:rPr>
                <w:sz w:val="22"/>
                <w:szCs w:val="22"/>
              </w:rPr>
              <w:t>40); данадим эксперт, КЭ, 1,2-2 л/га (</w:t>
            </w:r>
            <w:r>
              <w:rPr>
                <w:sz w:val="22"/>
                <w:szCs w:val="22"/>
              </w:rPr>
              <w:t>1/</w:t>
            </w:r>
            <w:r w:rsidRPr="005F093F">
              <w:rPr>
                <w:sz w:val="22"/>
                <w:szCs w:val="22"/>
              </w:rPr>
              <w:t>40); новактион, ВЭ, 1,3 л/га (2/20); рогор-С, КЭ, 1,2-2 л/га (</w:t>
            </w:r>
            <w:r>
              <w:rPr>
                <w:sz w:val="22"/>
                <w:szCs w:val="22"/>
              </w:rPr>
              <w:t>1/</w:t>
            </w:r>
            <w:r w:rsidRPr="005F093F">
              <w:rPr>
                <w:sz w:val="22"/>
                <w:szCs w:val="22"/>
              </w:rPr>
              <w:t>40); фуфанон, КЭ, 1 л/га (2/2</w:t>
            </w:r>
            <w:r>
              <w:rPr>
                <w:sz w:val="22"/>
                <w:szCs w:val="22"/>
              </w:rPr>
              <w:t>0</w:t>
            </w:r>
            <w:r w:rsidRPr="005F093F">
              <w:rPr>
                <w:sz w:val="22"/>
                <w:szCs w:val="22"/>
              </w:rPr>
              <w:t>)</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Клястероспориоз, коккомикоз и др. пятнистости</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rPr>
                <w:sz w:val="22"/>
                <w:szCs w:val="22"/>
              </w:rPr>
            </w:pPr>
            <w:r w:rsidRPr="005F093F">
              <w:rPr>
                <w:sz w:val="22"/>
                <w:szCs w:val="22"/>
              </w:rPr>
              <w:t>При появлении признаков заболеваний 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Азофос, 50% к.с., 65% пс., 10 кг/га (</w:t>
            </w:r>
            <w:r>
              <w:rPr>
                <w:sz w:val="22"/>
                <w:szCs w:val="22"/>
              </w:rPr>
              <w:t>4/</w:t>
            </w:r>
            <w:r w:rsidRPr="005F093F">
              <w:rPr>
                <w:sz w:val="22"/>
                <w:szCs w:val="22"/>
              </w:rPr>
              <w:t>20); азофос модифицированный, 50% к.с., 8 кг/га (</w:t>
            </w:r>
            <w:r>
              <w:rPr>
                <w:sz w:val="22"/>
                <w:szCs w:val="22"/>
              </w:rPr>
              <w:t>4/</w:t>
            </w:r>
            <w:r w:rsidRPr="005F093F">
              <w:rPr>
                <w:sz w:val="22"/>
                <w:szCs w:val="22"/>
              </w:rPr>
              <w:t>32); раёк, КЭ, 0,15-0,2 л/га (</w:t>
            </w:r>
            <w:r>
              <w:rPr>
                <w:sz w:val="22"/>
                <w:szCs w:val="22"/>
              </w:rPr>
              <w:t>4/</w:t>
            </w:r>
            <w:r w:rsidRPr="005F093F">
              <w:rPr>
                <w:sz w:val="22"/>
                <w:szCs w:val="22"/>
              </w:rPr>
              <w:t>30); силлит, КС, 2,0 л/га (</w:t>
            </w:r>
            <w:r>
              <w:rPr>
                <w:sz w:val="22"/>
                <w:szCs w:val="22"/>
              </w:rPr>
              <w:t>3/</w:t>
            </w:r>
            <w:r w:rsidRPr="005F093F">
              <w:rPr>
                <w:sz w:val="22"/>
                <w:szCs w:val="22"/>
              </w:rPr>
              <w:t>40); скор, КЭ, 0,2 л/га (</w:t>
            </w:r>
            <w:r>
              <w:rPr>
                <w:sz w:val="22"/>
                <w:szCs w:val="22"/>
              </w:rPr>
              <w:t>4/</w:t>
            </w:r>
            <w:r w:rsidRPr="005F093F">
              <w:rPr>
                <w:sz w:val="22"/>
                <w:szCs w:val="22"/>
              </w:rPr>
              <w:t xml:space="preserve">60) </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 xml:space="preserve">Конец цветения (опадение 2/3 лепестков </w:t>
            </w:r>
            <w:r w:rsidRPr="005F093F">
              <w:rPr>
                <w:sz w:val="22"/>
                <w:szCs w:val="22"/>
                <w:lang w:val="en-US"/>
              </w:rPr>
              <w:t>G</w:t>
            </w:r>
            <w:r w:rsidRPr="005F093F">
              <w:rPr>
                <w:sz w:val="22"/>
                <w:szCs w:val="22"/>
              </w:rPr>
              <w:t>-</w:t>
            </w:r>
            <w:r w:rsidRPr="005F093F">
              <w:rPr>
                <w:sz w:val="22"/>
                <w:szCs w:val="22"/>
                <w:lang w:val="en-US"/>
              </w:rPr>
              <w:t>H</w:t>
            </w:r>
            <w:r w:rsidRPr="005F093F">
              <w:rPr>
                <w:sz w:val="22"/>
                <w:szCs w:val="22"/>
              </w:rPr>
              <w:t>)</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Плодовые пилильщики, тли, клещи</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rPr>
                <w:sz w:val="22"/>
                <w:szCs w:val="22"/>
              </w:rPr>
            </w:pPr>
            <w:r w:rsidRPr="005F093F">
              <w:rPr>
                <w:sz w:val="22"/>
                <w:szCs w:val="22"/>
              </w:rPr>
              <w:t>При повреждении плодов пилильщиками 3-4</w:t>
            </w:r>
            <w:r w:rsidRPr="005F093F">
              <w:rPr>
                <w:sz w:val="22"/>
                <w:szCs w:val="22"/>
              </w:rPr>
              <w:sym w:font="Symbol" w:char="0025"/>
            </w:r>
            <w:r w:rsidRPr="005F093F">
              <w:rPr>
                <w:sz w:val="22"/>
                <w:szCs w:val="22"/>
              </w:rPr>
              <w:t>, численности клещей 5 и более  особей на лист, поврежденности побегов тлей 15% и более</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402B6">
            <w:pPr>
              <w:spacing w:line="280" w:lineRule="exact"/>
              <w:jc w:val="both"/>
              <w:rPr>
                <w:sz w:val="22"/>
                <w:szCs w:val="22"/>
              </w:rPr>
            </w:pPr>
            <w:r w:rsidRPr="005F093F">
              <w:rPr>
                <w:sz w:val="22"/>
                <w:szCs w:val="22"/>
              </w:rPr>
              <w:t xml:space="preserve">Би-58 </w:t>
            </w:r>
            <w:r w:rsidR="00D402B6">
              <w:rPr>
                <w:sz w:val="22"/>
                <w:szCs w:val="22"/>
              </w:rPr>
              <w:t>н</w:t>
            </w:r>
            <w:r w:rsidRPr="005F093F">
              <w:rPr>
                <w:sz w:val="22"/>
                <w:szCs w:val="22"/>
              </w:rPr>
              <w:t>овый, КЭ, 1,2-2 л/га (</w:t>
            </w:r>
            <w:r>
              <w:rPr>
                <w:sz w:val="22"/>
                <w:szCs w:val="22"/>
              </w:rPr>
              <w:t>1/</w:t>
            </w:r>
            <w:r w:rsidRPr="005F093F">
              <w:rPr>
                <w:sz w:val="22"/>
                <w:szCs w:val="22"/>
              </w:rPr>
              <w:t>40); данадим эксперт, КЭ, 1,2-2 л/га (</w:t>
            </w:r>
            <w:r>
              <w:rPr>
                <w:sz w:val="22"/>
                <w:szCs w:val="22"/>
              </w:rPr>
              <w:t>1/</w:t>
            </w:r>
            <w:r w:rsidRPr="005F093F">
              <w:rPr>
                <w:sz w:val="22"/>
                <w:szCs w:val="22"/>
              </w:rPr>
              <w:t>40); золон, КЭ, 0,8-2,8 л/га (</w:t>
            </w:r>
            <w:r>
              <w:rPr>
                <w:sz w:val="22"/>
                <w:szCs w:val="22"/>
              </w:rPr>
              <w:t>2/</w:t>
            </w:r>
            <w:r w:rsidRPr="005F093F">
              <w:rPr>
                <w:sz w:val="22"/>
                <w:szCs w:val="22"/>
              </w:rPr>
              <w:t>40); кинмикс, КЭ, 0,32-0,48 л/га (2/2</w:t>
            </w:r>
            <w:r>
              <w:rPr>
                <w:sz w:val="22"/>
                <w:szCs w:val="22"/>
              </w:rPr>
              <w:t>0</w:t>
            </w:r>
            <w:r w:rsidRPr="005F093F">
              <w:rPr>
                <w:sz w:val="22"/>
                <w:szCs w:val="22"/>
              </w:rPr>
              <w:t>); новактион, ВЭ, 1,3 л/га (2/20); рогор-С, КЭ, 1,2-2 л/га (</w:t>
            </w:r>
            <w:r>
              <w:rPr>
                <w:sz w:val="22"/>
                <w:szCs w:val="22"/>
              </w:rPr>
              <w:t>1/</w:t>
            </w:r>
            <w:r w:rsidRPr="005F093F">
              <w:rPr>
                <w:sz w:val="22"/>
                <w:szCs w:val="22"/>
              </w:rPr>
              <w:t>40); тарзан, ВЭ, 0,2 л/га (2/82); фуфанон, КЭ, 1 л/га (2/2</w:t>
            </w:r>
            <w:r>
              <w:rPr>
                <w:sz w:val="22"/>
                <w:szCs w:val="22"/>
              </w:rPr>
              <w:t>0</w:t>
            </w:r>
            <w:r w:rsidRPr="005F093F">
              <w:rPr>
                <w:sz w:val="22"/>
                <w:szCs w:val="22"/>
              </w:rPr>
              <w:t>)</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Клястероспориоз, коккомикоз, плодовая гниль</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При появлении признаков заболеваний 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Делан, ВГ, 0,7 кг/га (</w:t>
            </w:r>
            <w:r>
              <w:rPr>
                <w:sz w:val="22"/>
                <w:szCs w:val="22"/>
              </w:rPr>
              <w:t>2/</w:t>
            </w:r>
            <w:r w:rsidRPr="005F093F">
              <w:rPr>
                <w:sz w:val="22"/>
                <w:szCs w:val="22"/>
              </w:rPr>
              <w:t>39); раёк, КЭ, 0,15-0,2 л/га (</w:t>
            </w:r>
            <w:r>
              <w:rPr>
                <w:sz w:val="22"/>
                <w:szCs w:val="22"/>
              </w:rPr>
              <w:t>4/</w:t>
            </w:r>
            <w:r w:rsidRPr="005F093F">
              <w:rPr>
                <w:sz w:val="22"/>
                <w:szCs w:val="22"/>
              </w:rPr>
              <w:t>30); силлит, КС, 2,0 л/га (</w:t>
            </w:r>
            <w:r>
              <w:rPr>
                <w:sz w:val="22"/>
                <w:szCs w:val="22"/>
              </w:rPr>
              <w:t>3</w:t>
            </w:r>
            <w:r w:rsidRPr="005F093F">
              <w:rPr>
                <w:sz w:val="22"/>
                <w:szCs w:val="22"/>
              </w:rPr>
              <w:t>/40); скор, КЭ, 0,2 л/га (</w:t>
            </w:r>
            <w:r>
              <w:rPr>
                <w:sz w:val="22"/>
                <w:szCs w:val="22"/>
              </w:rPr>
              <w:t>4/</w:t>
            </w:r>
            <w:r w:rsidRPr="005F093F">
              <w:rPr>
                <w:sz w:val="22"/>
                <w:szCs w:val="22"/>
              </w:rPr>
              <w:t>60)</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Сливовая плодожорка</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tabs>
                <w:tab w:val="left" w:pos="-23"/>
              </w:tabs>
              <w:spacing w:line="280" w:lineRule="exact"/>
              <w:rPr>
                <w:sz w:val="22"/>
                <w:szCs w:val="22"/>
              </w:rPr>
            </w:pPr>
            <w:r w:rsidRPr="005F093F">
              <w:rPr>
                <w:sz w:val="22"/>
                <w:szCs w:val="22"/>
              </w:rPr>
              <w:t>Размещение феромонных ловушек, не менее 1 на 3 га для мониторинга или 1 на 100 м</w:t>
            </w:r>
            <w:r w:rsidRPr="005F093F">
              <w:rPr>
                <w:sz w:val="22"/>
                <w:szCs w:val="22"/>
                <w:vertAlign w:val="superscript"/>
              </w:rPr>
              <w:t>2</w:t>
            </w:r>
            <w:r w:rsidRPr="005F093F">
              <w:rPr>
                <w:sz w:val="22"/>
                <w:szCs w:val="22"/>
              </w:rPr>
              <w:t xml:space="preserve"> для массового отлова вредителя</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Гравабат, 5 мг на диспенсер</w:t>
            </w:r>
          </w:p>
        </w:tc>
      </w:tr>
      <w:tr w:rsidR="00C837E7" w:rsidRPr="005F093F" w:rsidTr="00D8122E">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Через 15-20 дней после цветения (</w:t>
            </w:r>
            <w:r w:rsidRPr="005F093F">
              <w:rPr>
                <w:sz w:val="22"/>
                <w:szCs w:val="22"/>
                <w:lang w:val="en-US"/>
              </w:rPr>
              <w:t>I</w:t>
            </w:r>
            <w:r w:rsidRPr="005F093F">
              <w:rPr>
                <w:sz w:val="22"/>
                <w:szCs w:val="22"/>
              </w:rPr>
              <w:t>)</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Клястероспориоз, коккомикоз, монилиоз</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Делан, ВГ, 0,7 кг/га (</w:t>
            </w:r>
            <w:r>
              <w:rPr>
                <w:sz w:val="22"/>
                <w:szCs w:val="22"/>
              </w:rPr>
              <w:t>2/</w:t>
            </w:r>
            <w:r w:rsidRPr="005F093F">
              <w:rPr>
                <w:sz w:val="22"/>
                <w:szCs w:val="22"/>
              </w:rPr>
              <w:t>39); раёк, КЭ, 0,15-0,2 л/га (</w:t>
            </w:r>
            <w:r>
              <w:rPr>
                <w:sz w:val="22"/>
                <w:szCs w:val="22"/>
              </w:rPr>
              <w:t>4/</w:t>
            </w:r>
            <w:r w:rsidRPr="005F093F">
              <w:rPr>
                <w:sz w:val="22"/>
                <w:szCs w:val="22"/>
              </w:rPr>
              <w:t>30); силлит, КС, 2,0 л/га (</w:t>
            </w:r>
            <w:r>
              <w:rPr>
                <w:sz w:val="22"/>
                <w:szCs w:val="22"/>
              </w:rPr>
              <w:t>3</w:t>
            </w:r>
            <w:r w:rsidRPr="005F093F">
              <w:rPr>
                <w:sz w:val="22"/>
                <w:szCs w:val="22"/>
              </w:rPr>
              <w:t>/40); скор, КЭ, 0,2 л/га (</w:t>
            </w:r>
            <w:r>
              <w:rPr>
                <w:sz w:val="22"/>
                <w:szCs w:val="22"/>
              </w:rPr>
              <w:t>4/</w:t>
            </w:r>
            <w:r w:rsidRPr="005F093F">
              <w:rPr>
                <w:sz w:val="22"/>
                <w:szCs w:val="22"/>
              </w:rPr>
              <w:t>60)</w:t>
            </w:r>
          </w:p>
        </w:tc>
      </w:tr>
      <w:tr w:rsidR="00C837E7" w:rsidRPr="005F093F"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jc w:val="both"/>
              <w:rPr>
                <w:sz w:val="22"/>
                <w:szCs w:val="22"/>
              </w:rPr>
            </w:pPr>
            <w:r w:rsidRPr="005F093F">
              <w:rPr>
                <w:sz w:val="22"/>
                <w:szCs w:val="22"/>
              </w:rPr>
              <w:t>Сливовая плодожорка</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rPr>
                <w:sz w:val="22"/>
                <w:szCs w:val="22"/>
              </w:rPr>
            </w:pPr>
            <w:r w:rsidRPr="005F093F">
              <w:rPr>
                <w:sz w:val="22"/>
                <w:szCs w:val="22"/>
              </w:rPr>
              <w:t>В начале отрождения гусениц сливовой плодожорки при п</w:t>
            </w:r>
            <w:r>
              <w:rPr>
                <w:sz w:val="22"/>
                <w:szCs w:val="22"/>
              </w:rPr>
              <w:t>о</w:t>
            </w:r>
            <w:r w:rsidRPr="005F093F">
              <w:rPr>
                <w:sz w:val="22"/>
                <w:szCs w:val="22"/>
              </w:rPr>
              <w:t>врежденности плодов выше 2-3</w:t>
            </w:r>
            <w:r w:rsidRPr="005F093F">
              <w:rPr>
                <w:sz w:val="22"/>
                <w:szCs w:val="22"/>
              </w:rPr>
              <w:sym w:font="Symbol" w:char="0025"/>
            </w:r>
            <w:r w:rsidRPr="005F093F">
              <w:rPr>
                <w:sz w:val="22"/>
                <w:szCs w:val="22"/>
              </w:rPr>
              <w:t xml:space="preserve"> - 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A455D7">
            <w:pPr>
              <w:spacing w:line="280" w:lineRule="exact"/>
              <w:jc w:val="both"/>
              <w:rPr>
                <w:sz w:val="22"/>
                <w:szCs w:val="22"/>
              </w:rPr>
            </w:pPr>
            <w:r w:rsidRPr="005F093F">
              <w:rPr>
                <w:sz w:val="22"/>
                <w:szCs w:val="22"/>
              </w:rPr>
              <w:t>Золон, КЭ, 0,8-2,8 л/га (</w:t>
            </w:r>
            <w:r>
              <w:rPr>
                <w:sz w:val="22"/>
                <w:szCs w:val="22"/>
              </w:rPr>
              <w:t>2/</w:t>
            </w:r>
            <w:r w:rsidRPr="005F093F">
              <w:rPr>
                <w:sz w:val="22"/>
                <w:szCs w:val="22"/>
              </w:rPr>
              <w:t>40); инсегар СП, 0,4 кг/га (3/3</w:t>
            </w:r>
            <w:r>
              <w:rPr>
                <w:sz w:val="22"/>
                <w:szCs w:val="22"/>
              </w:rPr>
              <w:t>0</w:t>
            </w:r>
            <w:r w:rsidRPr="005F093F">
              <w:rPr>
                <w:sz w:val="22"/>
                <w:szCs w:val="22"/>
              </w:rPr>
              <w:t xml:space="preserve">); новактион, ВЭ </w:t>
            </w:r>
            <w:r w:rsidR="00A455D7">
              <w:rPr>
                <w:sz w:val="22"/>
                <w:szCs w:val="22"/>
              </w:rPr>
              <w:t>,</w:t>
            </w:r>
            <w:r w:rsidRPr="005F093F">
              <w:rPr>
                <w:sz w:val="22"/>
                <w:szCs w:val="22"/>
              </w:rPr>
              <w:t xml:space="preserve"> 1,3 л/га (2/2</w:t>
            </w:r>
            <w:r>
              <w:rPr>
                <w:sz w:val="22"/>
                <w:szCs w:val="22"/>
              </w:rPr>
              <w:t>0</w:t>
            </w:r>
            <w:r w:rsidRPr="005F093F">
              <w:rPr>
                <w:sz w:val="22"/>
                <w:szCs w:val="22"/>
              </w:rPr>
              <w:t xml:space="preserve">); тарзан, ВЭ, 0,2 л/га (2/82); фуфанон, </w:t>
            </w:r>
            <w:r w:rsidR="00A455D7">
              <w:rPr>
                <w:sz w:val="22"/>
                <w:szCs w:val="22"/>
              </w:rPr>
              <w:t>КЭ</w:t>
            </w:r>
            <w:r w:rsidRPr="005F093F">
              <w:rPr>
                <w:sz w:val="22"/>
                <w:szCs w:val="22"/>
              </w:rPr>
              <w:t>, 1 л/га (2/2</w:t>
            </w:r>
            <w:r>
              <w:rPr>
                <w:sz w:val="22"/>
                <w:szCs w:val="22"/>
              </w:rPr>
              <w:t>0</w:t>
            </w:r>
            <w:r w:rsidRPr="005F093F">
              <w:rPr>
                <w:sz w:val="22"/>
                <w:szCs w:val="22"/>
              </w:rPr>
              <w:t>)</w:t>
            </w:r>
          </w:p>
        </w:tc>
      </w:tr>
      <w:tr w:rsidR="00C837E7" w:rsidRPr="005F093F" w:rsidTr="00D8122E">
        <w:trPr>
          <w:cantSplit/>
          <w:trHeight w:val="814"/>
        </w:trPr>
        <w:tc>
          <w:tcPr>
            <w:tcW w:w="643" w:type="pct"/>
            <w:tcBorders>
              <w:top w:val="single" w:sz="4" w:space="0" w:color="auto"/>
              <w:left w:val="single" w:sz="4" w:space="0" w:color="auto"/>
              <w:bottom w:val="nil"/>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Рост плодов (</w:t>
            </w:r>
            <w:r w:rsidRPr="005F093F">
              <w:rPr>
                <w:sz w:val="22"/>
                <w:szCs w:val="22"/>
                <w:lang w:val="en-US"/>
              </w:rPr>
              <w:t>J</w:t>
            </w:r>
            <w:r w:rsidRPr="005F093F">
              <w:rPr>
                <w:sz w:val="22"/>
                <w:szCs w:val="22"/>
              </w:rPr>
              <w:t>)</w:t>
            </w:r>
          </w:p>
        </w:tc>
        <w:tc>
          <w:tcPr>
            <w:tcW w:w="849" w:type="pct"/>
            <w:tcBorders>
              <w:top w:val="single" w:sz="4" w:space="0" w:color="auto"/>
              <w:left w:val="single" w:sz="4" w:space="0" w:color="auto"/>
              <w:bottom w:val="nil"/>
              <w:right w:val="single" w:sz="4" w:space="0" w:color="auto"/>
            </w:tcBorders>
            <w:tcMar>
              <w:top w:w="0" w:type="dxa"/>
              <w:left w:w="70" w:type="dxa"/>
              <w:bottom w:w="0" w:type="dxa"/>
              <w:right w:w="70" w:type="dxa"/>
            </w:tcMar>
          </w:tcPr>
          <w:p w:rsidR="00C837E7" w:rsidRPr="005F093F" w:rsidRDefault="00C837E7" w:rsidP="00D8122E">
            <w:pPr>
              <w:spacing w:line="280" w:lineRule="exact"/>
              <w:ind w:left="72"/>
              <w:jc w:val="both"/>
              <w:rPr>
                <w:sz w:val="22"/>
                <w:szCs w:val="22"/>
              </w:rPr>
            </w:pPr>
            <w:r w:rsidRPr="005F093F">
              <w:rPr>
                <w:sz w:val="22"/>
                <w:szCs w:val="22"/>
              </w:rPr>
              <w:t>Коккомикоз, клястероспориоз, плодовая гниль</w:t>
            </w:r>
          </w:p>
        </w:tc>
        <w:tc>
          <w:tcPr>
            <w:tcW w:w="1193" w:type="pct"/>
            <w:tcBorders>
              <w:top w:val="single" w:sz="4" w:space="0" w:color="auto"/>
              <w:left w:val="single" w:sz="4" w:space="0" w:color="auto"/>
              <w:bottom w:val="nil"/>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nil"/>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Раёк, КЭ, 0,15-0,2 л/га (</w:t>
            </w:r>
            <w:r>
              <w:rPr>
                <w:sz w:val="22"/>
                <w:szCs w:val="22"/>
              </w:rPr>
              <w:t>4/</w:t>
            </w:r>
            <w:r w:rsidRPr="005F093F">
              <w:rPr>
                <w:sz w:val="22"/>
                <w:szCs w:val="22"/>
              </w:rPr>
              <w:t>30); скор, КЭ, 0,2 л/га (</w:t>
            </w:r>
            <w:r>
              <w:rPr>
                <w:sz w:val="22"/>
                <w:szCs w:val="22"/>
              </w:rPr>
              <w:t>4/</w:t>
            </w:r>
            <w:r w:rsidRPr="005F093F">
              <w:rPr>
                <w:sz w:val="22"/>
                <w:szCs w:val="22"/>
              </w:rPr>
              <w:t>60)</w:t>
            </w:r>
          </w:p>
        </w:tc>
      </w:tr>
      <w:tr w:rsidR="00C837E7" w:rsidRPr="005F093F" w:rsidTr="00D8122E">
        <w:trPr>
          <w:cantSplit/>
          <w:trHeight w:val="646"/>
        </w:trPr>
        <w:tc>
          <w:tcPr>
            <w:tcW w:w="64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После уборки</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Коккомикоз, клястероспориоз, монилиоз и др. пятнистости</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Азофос, 50% к.с., 65% пс., 10 кг/га (</w:t>
            </w:r>
            <w:r>
              <w:rPr>
                <w:sz w:val="22"/>
                <w:szCs w:val="22"/>
              </w:rPr>
              <w:t>4/</w:t>
            </w:r>
            <w:r w:rsidRPr="005F093F">
              <w:rPr>
                <w:sz w:val="22"/>
                <w:szCs w:val="22"/>
              </w:rPr>
              <w:t>20); азофос модифицированный, 50% к.с., 8 кг/га (</w:t>
            </w:r>
            <w:r>
              <w:rPr>
                <w:sz w:val="22"/>
                <w:szCs w:val="22"/>
              </w:rPr>
              <w:t>4/</w:t>
            </w:r>
            <w:r w:rsidRPr="005F093F">
              <w:rPr>
                <w:sz w:val="22"/>
                <w:szCs w:val="22"/>
              </w:rPr>
              <w:t>32); раёк, КЭ, 0,15-0,2 л/га (</w:t>
            </w:r>
            <w:r>
              <w:rPr>
                <w:sz w:val="22"/>
                <w:szCs w:val="22"/>
              </w:rPr>
              <w:t>4/</w:t>
            </w:r>
            <w:r w:rsidRPr="005F093F">
              <w:rPr>
                <w:sz w:val="22"/>
                <w:szCs w:val="22"/>
              </w:rPr>
              <w:t>30); скор, КЭ, 0,2 л/га (</w:t>
            </w:r>
            <w:r>
              <w:rPr>
                <w:sz w:val="22"/>
                <w:szCs w:val="22"/>
              </w:rPr>
              <w:t>4/</w:t>
            </w:r>
            <w:r w:rsidRPr="005F093F">
              <w:rPr>
                <w:sz w:val="22"/>
                <w:szCs w:val="22"/>
              </w:rPr>
              <w:t>60)</w:t>
            </w:r>
          </w:p>
        </w:tc>
      </w:tr>
      <w:tr w:rsidR="00C837E7" w:rsidRPr="005F093F" w:rsidTr="00D8122E">
        <w:trPr>
          <w:cantSplit/>
          <w:trHeight w:val="326"/>
        </w:trPr>
        <w:tc>
          <w:tcPr>
            <w:tcW w:w="5000" w:type="pct"/>
            <w:gridSpan w:val="4"/>
            <w:tcBorders>
              <w:top w:val="single" w:sz="4" w:space="0" w:color="auto"/>
              <w:left w:val="single" w:sz="4" w:space="0" w:color="auto"/>
              <w:bottom w:val="nil"/>
              <w:right w:val="single" w:sz="4" w:space="0" w:color="auto"/>
            </w:tcBorders>
            <w:tcMar>
              <w:top w:w="0" w:type="dxa"/>
              <w:left w:w="70" w:type="dxa"/>
              <w:bottom w:w="0" w:type="dxa"/>
              <w:right w:w="70" w:type="dxa"/>
            </w:tcMar>
          </w:tcPr>
          <w:p w:rsidR="00C837E7" w:rsidRPr="005F093F" w:rsidRDefault="00C837E7" w:rsidP="00D8122E">
            <w:pPr>
              <w:spacing w:line="280" w:lineRule="exact"/>
              <w:jc w:val="center"/>
              <w:rPr>
                <w:sz w:val="22"/>
                <w:szCs w:val="22"/>
              </w:rPr>
            </w:pPr>
            <w:r w:rsidRPr="005F093F">
              <w:rPr>
                <w:b/>
                <w:sz w:val="22"/>
                <w:szCs w:val="22"/>
              </w:rPr>
              <w:lastRenderedPageBreak/>
              <w:t>В</w:t>
            </w:r>
            <w:r>
              <w:rPr>
                <w:b/>
                <w:sz w:val="22"/>
                <w:szCs w:val="22"/>
              </w:rPr>
              <w:t>ИШНЯ</w:t>
            </w:r>
          </w:p>
        </w:tc>
      </w:tr>
      <w:tr w:rsidR="00C837E7" w:rsidRPr="005F093F" w:rsidTr="00D8122E">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Зимний покой (А)</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1"/>
              <w:rPr>
                <w:sz w:val="22"/>
                <w:szCs w:val="22"/>
              </w:rPr>
            </w:pPr>
            <w:r w:rsidRPr="005F093F">
              <w:rPr>
                <w:sz w:val="22"/>
                <w:szCs w:val="22"/>
              </w:rPr>
              <w:t>Монилиоз, цитоспороз, клястероспориоз, зимующие стадии вредителей</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rPr>
                <w:sz w:val="22"/>
                <w:szCs w:val="22"/>
              </w:rPr>
            </w:pPr>
            <w:r w:rsidRPr="005F093F">
              <w:rPr>
                <w:sz w:val="22"/>
                <w:szCs w:val="22"/>
              </w:rPr>
              <w:t>Обрезка и уничтожение засохших, пораженных вредителями и болезнями ветвей, очистка старой отмершей коры на штамбах и скелетных ветвях, снятие и сжигание гнезд вредителей и мумифицированных плодов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Для обработки срезов использовать вар садовый, ПС; замазку садовую лечебную, пс.: замазку садовую противораковую «ЗСП», ПС; замазку садовую универсальную, ПС</w:t>
            </w:r>
          </w:p>
          <w:p w:rsidR="00C837E7" w:rsidRPr="005F093F" w:rsidRDefault="00C837E7" w:rsidP="00D8122E">
            <w:pPr>
              <w:spacing w:line="280" w:lineRule="exact"/>
              <w:jc w:val="both"/>
              <w:rPr>
                <w:sz w:val="22"/>
                <w:szCs w:val="22"/>
              </w:rPr>
            </w:pPr>
          </w:p>
        </w:tc>
      </w:tr>
      <w:tr w:rsidR="00C837E7" w:rsidRPr="005F093F"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1"/>
              <w:jc w:val="both"/>
              <w:rPr>
                <w:sz w:val="22"/>
                <w:szCs w:val="22"/>
              </w:rPr>
            </w:pP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rPr>
                <w:sz w:val="22"/>
                <w:szCs w:val="22"/>
              </w:rPr>
            </w:pPr>
            <w:r w:rsidRPr="005F093F">
              <w:rPr>
                <w:sz w:val="22"/>
                <w:szCs w:val="22"/>
                <w:lang w:val="be-BY"/>
              </w:rPr>
              <w:t>Побелка в начале марта для предупреждения повреждения коры от солнечных ожогов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lang w:val="be-BY"/>
              </w:rPr>
            </w:pPr>
            <w:r w:rsidRPr="005F093F">
              <w:rPr>
                <w:sz w:val="22"/>
                <w:szCs w:val="22"/>
                <w:lang w:val="be-BY"/>
              </w:rPr>
              <w:t>Краска садовая; краска “Яблонька”; побелка для плодовых деревьев, побелка садовая; побелка садовая купоросная; побелка садовая “Парад”; белая водоэмульсионная краска.</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Зеленая почка (</w:t>
            </w:r>
            <w:r w:rsidRPr="005F093F">
              <w:rPr>
                <w:sz w:val="22"/>
                <w:szCs w:val="22"/>
                <w:lang w:val="en-US"/>
              </w:rPr>
              <w:t>D</w:t>
            </w:r>
            <w:r w:rsidRPr="005F093F">
              <w:rPr>
                <w:sz w:val="22"/>
                <w:szCs w:val="22"/>
              </w:rPr>
              <w:t>)</w:t>
            </w:r>
          </w:p>
        </w:tc>
        <w:tc>
          <w:tcPr>
            <w:tcW w:w="849" w:type="pct"/>
            <w:tcBorders>
              <w:top w:val="nil"/>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1"/>
              <w:rPr>
                <w:sz w:val="22"/>
                <w:szCs w:val="22"/>
              </w:rPr>
            </w:pPr>
            <w:r w:rsidRPr="005F093F">
              <w:rPr>
                <w:sz w:val="22"/>
                <w:szCs w:val="22"/>
              </w:rPr>
              <w:t>Вишневая тля, листогрызущие чешуекрылые</w:t>
            </w:r>
          </w:p>
        </w:tc>
        <w:tc>
          <w:tcPr>
            <w:tcW w:w="1193" w:type="pct"/>
            <w:tcBorders>
              <w:top w:val="nil"/>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53"/>
              <w:rPr>
                <w:sz w:val="22"/>
                <w:szCs w:val="22"/>
              </w:rPr>
            </w:pPr>
            <w:r w:rsidRPr="005F093F">
              <w:rPr>
                <w:sz w:val="22"/>
                <w:szCs w:val="22"/>
              </w:rPr>
              <w:t>Опрыскивание деревьев при числен</w:t>
            </w:r>
            <w:r>
              <w:rPr>
                <w:sz w:val="22"/>
                <w:szCs w:val="22"/>
              </w:rPr>
              <w:t>ности вредителей выше пороговой:</w:t>
            </w:r>
            <w:r w:rsidRPr="005F093F">
              <w:rPr>
                <w:sz w:val="22"/>
                <w:szCs w:val="22"/>
              </w:rPr>
              <w:t xml:space="preserve"> </w:t>
            </w:r>
            <w:r>
              <w:rPr>
                <w:sz w:val="22"/>
                <w:szCs w:val="22"/>
              </w:rPr>
              <w:t>т</w:t>
            </w:r>
            <w:r w:rsidRPr="005F093F">
              <w:rPr>
                <w:sz w:val="22"/>
                <w:szCs w:val="22"/>
              </w:rPr>
              <w:t>ли – 10</w:t>
            </w:r>
            <w:r w:rsidRPr="005F093F">
              <w:rPr>
                <w:sz w:val="22"/>
                <w:szCs w:val="22"/>
              </w:rPr>
              <w:sym w:font="Symbol" w:char="0025"/>
            </w:r>
            <w:r w:rsidRPr="005F093F">
              <w:rPr>
                <w:sz w:val="22"/>
                <w:szCs w:val="22"/>
              </w:rPr>
              <w:t xml:space="preserve"> заселенных соцветий, листогрызущие 2-3 (пяденицы), 6-8 (листовертки) гусениц на 2 м ветвей.</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Золон, КЭ, 0,8-2,8 л/га (</w:t>
            </w:r>
            <w:r>
              <w:rPr>
                <w:sz w:val="22"/>
                <w:szCs w:val="22"/>
              </w:rPr>
              <w:t>2/</w:t>
            </w:r>
            <w:r w:rsidRPr="005F093F">
              <w:rPr>
                <w:sz w:val="22"/>
                <w:szCs w:val="22"/>
              </w:rPr>
              <w:t>40); кинмикс, КЭ, 0,32-0,48 л/га (2/2</w:t>
            </w:r>
            <w:r>
              <w:rPr>
                <w:sz w:val="22"/>
                <w:szCs w:val="22"/>
              </w:rPr>
              <w:t>0</w:t>
            </w:r>
            <w:r w:rsidRPr="005F093F">
              <w:rPr>
                <w:sz w:val="22"/>
                <w:szCs w:val="22"/>
              </w:rPr>
              <w:t>); новактион, ВЭ, 1,3 л/га (2/2</w:t>
            </w:r>
            <w:r>
              <w:rPr>
                <w:sz w:val="22"/>
                <w:szCs w:val="22"/>
              </w:rPr>
              <w:t>0</w:t>
            </w:r>
            <w:r w:rsidRPr="005F093F">
              <w:rPr>
                <w:sz w:val="22"/>
                <w:szCs w:val="22"/>
              </w:rPr>
              <w:t>); фуфанон, КЭ, 1 л/га (2/2</w:t>
            </w:r>
            <w:r>
              <w:rPr>
                <w:sz w:val="22"/>
                <w:szCs w:val="22"/>
              </w:rPr>
              <w:t>0</w:t>
            </w:r>
            <w:r w:rsidRPr="005F093F">
              <w:rPr>
                <w:sz w:val="22"/>
                <w:szCs w:val="22"/>
              </w:rPr>
              <w:t>); цунами, КЭ, 0,15-0,2 л/га (</w:t>
            </w:r>
            <w:r>
              <w:rPr>
                <w:sz w:val="22"/>
                <w:szCs w:val="22"/>
              </w:rPr>
              <w:t>1/</w:t>
            </w:r>
            <w:r w:rsidRPr="005F093F">
              <w:rPr>
                <w:sz w:val="22"/>
                <w:szCs w:val="22"/>
              </w:rPr>
              <w:t>30)</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pStyle w:val="a8"/>
              <w:spacing w:line="280" w:lineRule="exact"/>
              <w:ind w:left="75" w:firstLine="50"/>
              <w:rPr>
                <w:sz w:val="22"/>
                <w:szCs w:val="22"/>
              </w:rPr>
            </w:pPr>
            <w:r w:rsidRPr="005F093F">
              <w:rPr>
                <w:sz w:val="22"/>
                <w:szCs w:val="22"/>
              </w:rPr>
              <w:t>Монилиоз, клястероспориоз</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Азофос, 50% к.с., 65% пс., 10 кг/га (</w:t>
            </w:r>
            <w:r>
              <w:rPr>
                <w:sz w:val="22"/>
                <w:szCs w:val="22"/>
              </w:rPr>
              <w:t>4/</w:t>
            </w:r>
            <w:r w:rsidRPr="005F093F">
              <w:rPr>
                <w:sz w:val="22"/>
                <w:szCs w:val="22"/>
              </w:rPr>
              <w:t>20); азофос модифицированный, 50% к.с., 8 кг/га (</w:t>
            </w:r>
            <w:r>
              <w:rPr>
                <w:sz w:val="22"/>
                <w:szCs w:val="22"/>
              </w:rPr>
              <w:t>4/</w:t>
            </w:r>
            <w:r w:rsidRPr="005F093F">
              <w:rPr>
                <w:sz w:val="22"/>
                <w:szCs w:val="22"/>
              </w:rPr>
              <w:t>32)</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Белая почка (Е)</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 xml:space="preserve">Вишневые листовые (бледноногий и слизистый) пилильщики, вишневая муха, ложнощитовки </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pStyle w:val="91"/>
              <w:spacing w:line="280" w:lineRule="exact"/>
              <w:rPr>
                <w:sz w:val="22"/>
                <w:szCs w:val="22"/>
              </w:rPr>
            </w:pPr>
            <w:r w:rsidRPr="005F093F">
              <w:rPr>
                <w:sz w:val="22"/>
                <w:szCs w:val="22"/>
              </w:rPr>
              <w:t>Опрыскивание деревьев при численности пилильщиков  10 и больше особей на дерево, ложнощитовок – 10 и больше колоний на 100 листьев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Актеллик, КЭ 1,6-2,4 л/га (1/1</w:t>
            </w:r>
            <w:r>
              <w:rPr>
                <w:sz w:val="22"/>
                <w:szCs w:val="22"/>
              </w:rPr>
              <w:t>5</w:t>
            </w:r>
            <w:r w:rsidRPr="005F093F">
              <w:rPr>
                <w:sz w:val="22"/>
                <w:szCs w:val="22"/>
              </w:rPr>
              <w:t>); новактион, ВЭ, 1,3 л/га (2/2</w:t>
            </w:r>
            <w:r>
              <w:rPr>
                <w:sz w:val="22"/>
                <w:szCs w:val="22"/>
              </w:rPr>
              <w:t>0</w:t>
            </w:r>
            <w:r w:rsidRPr="005F093F">
              <w:rPr>
                <w:sz w:val="22"/>
                <w:szCs w:val="22"/>
              </w:rPr>
              <w:t>); фуфанон, КЭ, 1 л/га (2/2</w:t>
            </w:r>
            <w:r>
              <w:rPr>
                <w:sz w:val="22"/>
                <w:szCs w:val="22"/>
              </w:rPr>
              <w:t>0</w:t>
            </w:r>
            <w:r w:rsidRPr="005F093F">
              <w:rPr>
                <w:sz w:val="22"/>
                <w:szCs w:val="22"/>
              </w:rPr>
              <w:t>)</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Монилиоз, коккомикоз и др. пятнистости</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При появлении признаков заболеваний 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Азофос, 50% к.с., 65% пс., 10 кг/га (</w:t>
            </w:r>
            <w:r>
              <w:rPr>
                <w:sz w:val="22"/>
                <w:szCs w:val="22"/>
              </w:rPr>
              <w:t>4/</w:t>
            </w:r>
            <w:r w:rsidRPr="005F093F">
              <w:rPr>
                <w:sz w:val="22"/>
                <w:szCs w:val="22"/>
              </w:rPr>
              <w:t>20); азофос модифицированный, 50% к.с., 8 кг/га (</w:t>
            </w:r>
            <w:r>
              <w:rPr>
                <w:sz w:val="22"/>
                <w:szCs w:val="22"/>
              </w:rPr>
              <w:t>4/</w:t>
            </w:r>
            <w:r w:rsidRPr="005F093F">
              <w:rPr>
                <w:sz w:val="22"/>
                <w:szCs w:val="22"/>
              </w:rPr>
              <w:t>32); раёк, КЭ, 0,15-0,2 л/га (</w:t>
            </w:r>
            <w:r>
              <w:rPr>
                <w:sz w:val="22"/>
                <w:szCs w:val="22"/>
              </w:rPr>
              <w:t>4/</w:t>
            </w:r>
            <w:r w:rsidRPr="005F093F">
              <w:rPr>
                <w:sz w:val="22"/>
                <w:szCs w:val="22"/>
              </w:rPr>
              <w:t>30); скор, КЭ, 0,2 л/га (</w:t>
            </w:r>
            <w:r>
              <w:rPr>
                <w:sz w:val="22"/>
                <w:szCs w:val="22"/>
              </w:rPr>
              <w:t>4</w:t>
            </w:r>
            <w:r w:rsidRPr="005F093F">
              <w:rPr>
                <w:sz w:val="22"/>
                <w:szCs w:val="22"/>
              </w:rPr>
              <w:t>/30); хорус, ВДГ, 0,2 кг/га (</w:t>
            </w:r>
            <w:r>
              <w:rPr>
                <w:sz w:val="22"/>
                <w:szCs w:val="22"/>
              </w:rPr>
              <w:t>3/</w:t>
            </w:r>
            <w:r w:rsidRPr="005F093F">
              <w:rPr>
                <w:sz w:val="22"/>
                <w:szCs w:val="22"/>
              </w:rPr>
              <w:t>42)</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 xml:space="preserve">Конец цветения (опадение 2/3 лепестков </w:t>
            </w:r>
            <w:r w:rsidRPr="005F093F">
              <w:rPr>
                <w:sz w:val="22"/>
                <w:szCs w:val="22"/>
                <w:lang w:val="en-US"/>
              </w:rPr>
              <w:t>G</w:t>
            </w:r>
            <w:r w:rsidRPr="005F093F">
              <w:rPr>
                <w:sz w:val="22"/>
                <w:szCs w:val="22"/>
              </w:rPr>
              <w:t>-</w:t>
            </w:r>
            <w:r w:rsidRPr="005F093F">
              <w:rPr>
                <w:sz w:val="22"/>
                <w:szCs w:val="22"/>
                <w:lang w:val="en-US"/>
              </w:rPr>
              <w:t>H</w:t>
            </w:r>
            <w:r w:rsidRPr="005F093F">
              <w:rPr>
                <w:sz w:val="22"/>
                <w:szCs w:val="22"/>
              </w:rPr>
              <w:t>)</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Листовые пилильщики, тли, клещи, вишневая муха, вишневый трубковерт</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При численности клещей 5 и более подвижных особей на лист, вишневого трубковерта 8 и более жуков с дерева</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Актеллик, КЭ 1,6-2,4 л/га (1/1</w:t>
            </w:r>
            <w:r>
              <w:rPr>
                <w:sz w:val="22"/>
                <w:szCs w:val="22"/>
              </w:rPr>
              <w:t>5</w:t>
            </w:r>
            <w:r w:rsidRPr="005F093F">
              <w:rPr>
                <w:sz w:val="22"/>
                <w:szCs w:val="22"/>
              </w:rPr>
              <w:t>); золон, КЭ, 0,8-2,8 л/га (</w:t>
            </w:r>
            <w:r>
              <w:rPr>
                <w:sz w:val="22"/>
                <w:szCs w:val="22"/>
              </w:rPr>
              <w:t>2/</w:t>
            </w:r>
            <w:r w:rsidRPr="005F093F">
              <w:rPr>
                <w:sz w:val="22"/>
                <w:szCs w:val="22"/>
              </w:rPr>
              <w:t>40); новактион, ВЭ,1,3 л/га (2/2</w:t>
            </w:r>
            <w:r>
              <w:rPr>
                <w:sz w:val="22"/>
                <w:szCs w:val="22"/>
              </w:rPr>
              <w:t>0</w:t>
            </w:r>
            <w:r w:rsidRPr="005F093F">
              <w:rPr>
                <w:sz w:val="22"/>
                <w:szCs w:val="22"/>
              </w:rPr>
              <w:t>); фуфанон, КЭ, 1 л/га (2/2</w:t>
            </w:r>
            <w:r>
              <w:rPr>
                <w:sz w:val="22"/>
                <w:szCs w:val="22"/>
              </w:rPr>
              <w:t>0</w:t>
            </w:r>
            <w:r w:rsidRPr="005F093F">
              <w:rPr>
                <w:sz w:val="22"/>
                <w:szCs w:val="22"/>
              </w:rPr>
              <w:t xml:space="preserve">); омайт, 30% СП, 1,6-2,4 </w:t>
            </w:r>
            <w:r>
              <w:rPr>
                <w:sz w:val="22"/>
                <w:szCs w:val="22"/>
              </w:rPr>
              <w:t>(</w:t>
            </w:r>
            <w:r w:rsidRPr="005F093F">
              <w:rPr>
                <w:sz w:val="22"/>
                <w:szCs w:val="22"/>
              </w:rPr>
              <w:t>2</w:t>
            </w:r>
            <w:r>
              <w:rPr>
                <w:sz w:val="22"/>
                <w:szCs w:val="22"/>
              </w:rPr>
              <w:t>/</w:t>
            </w:r>
            <w:r w:rsidRPr="005F093F">
              <w:rPr>
                <w:sz w:val="22"/>
                <w:szCs w:val="22"/>
              </w:rPr>
              <w:t>-); цунами, КЭ, 0,15-0,2 л/га (</w:t>
            </w:r>
            <w:r>
              <w:rPr>
                <w:sz w:val="22"/>
                <w:szCs w:val="22"/>
              </w:rPr>
              <w:t>1/</w:t>
            </w:r>
            <w:r w:rsidRPr="005F093F">
              <w:rPr>
                <w:sz w:val="22"/>
                <w:szCs w:val="22"/>
              </w:rPr>
              <w:t>30)</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Монилиоз</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При наличии ветвей пораженных монилиальным ожогом</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 xml:space="preserve">Вырезка пораженных монилиальным ожогом ветвей с захватом 10-15 см здоровой древесины, сбор и уничтожение </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Монилиоз, коккомикоз, и др. пятнистости</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При появлении признаков заболеваний 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Азофос, 50% к.с., 65% пс., 10 кг/га (</w:t>
            </w:r>
            <w:r>
              <w:rPr>
                <w:sz w:val="22"/>
                <w:szCs w:val="22"/>
              </w:rPr>
              <w:t>4/</w:t>
            </w:r>
            <w:r w:rsidRPr="005F093F">
              <w:rPr>
                <w:sz w:val="22"/>
                <w:szCs w:val="22"/>
              </w:rPr>
              <w:t>20); азофос модифицированный, 50% к.с., 8 кг/га (</w:t>
            </w:r>
            <w:r>
              <w:rPr>
                <w:sz w:val="22"/>
                <w:szCs w:val="22"/>
              </w:rPr>
              <w:t>4/</w:t>
            </w:r>
            <w:r w:rsidRPr="005F093F">
              <w:rPr>
                <w:sz w:val="22"/>
                <w:szCs w:val="22"/>
              </w:rPr>
              <w:t>32); раёк, КЭ, 0,15-0,2 л/га (</w:t>
            </w:r>
            <w:r>
              <w:rPr>
                <w:sz w:val="22"/>
                <w:szCs w:val="22"/>
              </w:rPr>
              <w:t>4/</w:t>
            </w:r>
            <w:r w:rsidRPr="005F093F">
              <w:rPr>
                <w:sz w:val="22"/>
                <w:szCs w:val="22"/>
              </w:rPr>
              <w:t>30); скор, КЭ, 0,2 л/га (</w:t>
            </w:r>
            <w:r>
              <w:rPr>
                <w:sz w:val="22"/>
                <w:szCs w:val="22"/>
              </w:rPr>
              <w:t>4/</w:t>
            </w:r>
            <w:r w:rsidRPr="005F093F">
              <w:rPr>
                <w:sz w:val="22"/>
                <w:szCs w:val="22"/>
              </w:rPr>
              <w:t>30); хорус, ВДГ, 0,2 кг/га (</w:t>
            </w:r>
            <w:r>
              <w:rPr>
                <w:sz w:val="22"/>
                <w:szCs w:val="22"/>
              </w:rPr>
              <w:t>3/</w:t>
            </w:r>
            <w:r w:rsidRPr="005F093F">
              <w:rPr>
                <w:sz w:val="22"/>
                <w:szCs w:val="22"/>
              </w:rPr>
              <w:t>42)</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Рост плодов (</w:t>
            </w:r>
            <w:r w:rsidRPr="005F093F">
              <w:rPr>
                <w:sz w:val="22"/>
                <w:szCs w:val="22"/>
                <w:lang w:val="en-US"/>
              </w:rPr>
              <w:t>J</w:t>
            </w:r>
            <w:r w:rsidRPr="005F093F">
              <w:rPr>
                <w:sz w:val="22"/>
                <w:szCs w:val="22"/>
              </w:rPr>
              <w:t>)</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jc w:val="both"/>
              <w:rPr>
                <w:sz w:val="22"/>
                <w:szCs w:val="22"/>
              </w:rPr>
            </w:pPr>
            <w:r w:rsidRPr="005F093F">
              <w:rPr>
                <w:sz w:val="22"/>
                <w:szCs w:val="22"/>
              </w:rPr>
              <w:t>Листовые пилильщики</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Новактион, ВЭ, 1,3 л/га (2/2</w:t>
            </w:r>
            <w:r>
              <w:rPr>
                <w:sz w:val="22"/>
                <w:szCs w:val="22"/>
              </w:rPr>
              <w:t>0</w:t>
            </w:r>
            <w:r w:rsidRPr="005F093F">
              <w:rPr>
                <w:sz w:val="22"/>
                <w:szCs w:val="22"/>
              </w:rPr>
              <w:t>); фуфанон, КЭ, 1 л/га (2/2</w:t>
            </w:r>
            <w:r>
              <w:rPr>
                <w:sz w:val="22"/>
                <w:szCs w:val="22"/>
              </w:rPr>
              <w:t>0</w:t>
            </w:r>
            <w:r w:rsidRPr="005F093F">
              <w:rPr>
                <w:sz w:val="22"/>
                <w:szCs w:val="22"/>
              </w:rPr>
              <w:t xml:space="preserve">) </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jc w:val="both"/>
              <w:rPr>
                <w:sz w:val="22"/>
                <w:szCs w:val="22"/>
              </w:rPr>
            </w:pPr>
            <w:r w:rsidRPr="005F093F">
              <w:rPr>
                <w:sz w:val="22"/>
                <w:szCs w:val="22"/>
              </w:rPr>
              <w:t>Коккомикоз, монилиоз, клястероспориоз</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Раёк, КЭ, 0,15-0,2 л/га (</w:t>
            </w:r>
            <w:r>
              <w:rPr>
                <w:sz w:val="22"/>
                <w:szCs w:val="22"/>
              </w:rPr>
              <w:t>4/</w:t>
            </w:r>
            <w:r w:rsidRPr="005F093F">
              <w:rPr>
                <w:sz w:val="22"/>
                <w:szCs w:val="22"/>
              </w:rPr>
              <w:t>30); скор, КЭ, 0,2 л/га (</w:t>
            </w:r>
            <w:r>
              <w:rPr>
                <w:sz w:val="22"/>
                <w:szCs w:val="22"/>
              </w:rPr>
              <w:t>4/</w:t>
            </w:r>
            <w:r w:rsidRPr="005F093F">
              <w:rPr>
                <w:sz w:val="22"/>
                <w:szCs w:val="22"/>
              </w:rPr>
              <w:t>30); хорус, ВДГ, 0,2 кг/га (</w:t>
            </w:r>
            <w:r>
              <w:rPr>
                <w:sz w:val="22"/>
                <w:szCs w:val="22"/>
              </w:rPr>
              <w:t>3/</w:t>
            </w:r>
            <w:r w:rsidRPr="005F093F">
              <w:rPr>
                <w:sz w:val="22"/>
                <w:szCs w:val="22"/>
              </w:rPr>
              <w:t>42)</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После уборки</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Вишневый слизистый пилильщик, вишневая тля</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Фуфанон, КЭ, 1 л/га (2/2</w:t>
            </w:r>
            <w:r>
              <w:rPr>
                <w:sz w:val="22"/>
                <w:szCs w:val="22"/>
              </w:rPr>
              <w:t>0</w:t>
            </w:r>
            <w:r w:rsidRPr="005F093F">
              <w:rPr>
                <w:sz w:val="22"/>
                <w:szCs w:val="22"/>
              </w:rPr>
              <w:t>); новактион, ВЭ, 1,3 л/га (2/2</w:t>
            </w:r>
            <w:r>
              <w:rPr>
                <w:sz w:val="22"/>
                <w:szCs w:val="22"/>
              </w:rPr>
              <w:t>0</w:t>
            </w:r>
            <w:r w:rsidRPr="005F093F">
              <w:rPr>
                <w:sz w:val="22"/>
                <w:szCs w:val="22"/>
              </w:rPr>
              <w:t>); цунами, КЭ, 0,15-0,2 л/га (</w:t>
            </w:r>
            <w:r>
              <w:rPr>
                <w:sz w:val="22"/>
                <w:szCs w:val="22"/>
              </w:rPr>
              <w:t>1/</w:t>
            </w:r>
            <w:r w:rsidRPr="005F093F">
              <w:rPr>
                <w:sz w:val="22"/>
                <w:szCs w:val="22"/>
              </w:rPr>
              <w:t>30)</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Коккомикоз, клястероспориоз, монилиоз и др. пятнистости</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Азофос, 50% к.с., 65% пс., 10 кг/га (</w:t>
            </w:r>
            <w:r>
              <w:rPr>
                <w:sz w:val="22"/>
                <w:szCs w:val="22"/>
              </w:rPr>
              <w:t>4/</w:t>
            </w:r>
            <w:r w:rsidRPr="005F093F">
              <w:rPr>
                <w:sz w:val="22"/>
                <w:szCs w:val="22"/>
              </w:rPr>
              <w:t>20); азофос модифицированный, 50% к.с., 8 кг/га (</w:t>
            </w:r>
            <w:r>
              <w:rPr>
                <w:sz w:val="22"/>
                <w:szCs w:val="22"/>
              </w:rPr>
              <w:t>4/</w:t>
            </w:r>
            <w:r w:rsidRPr="005F093F">
              <w:rPr>
                <w:sz w:val="22"/>
                <w:szCs w:val="22"/>
              </w:rPr>
              <w:t>32); раёк, КЭ, 0,15-0,2 л/га (</w:t>
            </w:r>
            <w:r>
              <w:rPr>
                <w:sz w:val="22"/>
                <w:szCs w:val="22"/>
              </w:rPr>
              <w:t>4/</w:t>
            </w:r>
            <w:r w:rsidRPr="005F093F">
              <w:rPr>
                <w:sz w:val="22"/>
                <w:szCs w:val="22"/>
              </w:rPr>
              <w:t>30); скор, КЭ, 0,2 л/га (</w:t>
            </w:r>
            <w:r>
              <w:rPr>
                <w:sz w:val="22"/>
                <w:szCs w:val="22"/>
              </w:rPr>
              <w:t>4/</w:t>
            </w:r>
            <w:r w:rsidRPr="005F093F">
              <w:rPr>
                <w:sz w:val="22"/>
                <w:szCs w:val="22"/>
              </w:rPr>
              <w:t>30)</w:t>
            </w:r>
          </w:p>
        </w:tc>
      </w:tr>
      <w:tr w:rsidR="00C837E7" w:rsidRPr="005F093F" w:rsidTr="00D8122E">
        <w:trPr>
          <w:cantSplit/>
        </w:trPr>
        <w:tc>
          <w:tcPr>
            <w:tcW w:w="5000" w:type="pct"/>
            <w:gridSpan w:val="4"/>
            <w:tcBorders>
              <w:top w:val="nil"/>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center"/>
              <w:rPr>
                <w:sz w:val="22"/>
                <w:szCs w:val="22"/>
              </w:rPr>
            </w:pPr>
            <w:r w:rsidRPr="005F093F">
              <w:rPr>
                <w:b/>
                <w:sz w:val="22"/>
                <w:szCs w:val="22"/>
              </w:rPr>
              <w:t>Ч</w:t>
            </w:r>
            <w:r>
              <w:rPr>
                <w:b/>
                <w:sz w:val="22"/>
                <w:szCs w:val="22"/>
              </w:rPr>
              <w:t>ЕРЕШНЯ</w:t>
            </w:r>
          </w:p>
        </w:tc>
      </w:tr>
      <w:tr w:rsidR="00C837E7" w:rsidRPr="005F093F" w:rsidTr="00D8122E">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Зимний покой (А)</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1"/>
              <w:rPr>
                <w:sz w:val="22"/>
                <w:szCs w:val="22"/>
              </w:rPr>
            </w:pPr>
            <w:r w:rsidRPr="005F093F">
              <w:rPr>
                <w:sz w:val="22"/>
                <w:szCs w:val="22"/>
              </w:rPr>
              <w:t>Монилиоз, цитоспороз, клястероспориоз, зимующие стадии вредителей</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Обрезка и уничтожение засохших, пораженных вредителями и болезнями ветвей, очистка старой отмершей коры на штамбах и скелетных ветвях, снятие и сжигание гнезд вредителей и мумифицированных плодов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Для обработки срезов использовать вар садовый, ПС; замазку садовую лечебную, пс.: замазку садовую противораковую «ЗСП», ПС; замазку садовую универсальную, ПС</w:t>
            </w:r>
          </w:p>
          <w:p w:rsidR="00C837E7" w:rsidRPr="005F093F" w:rsidRDefault="00C837E7" w:rsidP="00D8122E">
            <w:pPr>
              <w:spacing w:line="280" w:lineRule="exact"/>
              <w:jc w:val="both"/>
              <w:rPr>
                <w:sz w:val="22"/>
                <w:szCs w:val="22"/>
              </w:rPr>
            </w:pPr>
          </w:p>
        </w:tc>
      </w:tr>
      <w:tr w:rsidR="00C837E7" w:rsidRPr="005F093F" w:rsidTr="00D8122E">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1"/>
              <w:rPr>
                <w:sz w:val="22"/>
                <w:szCs w:val="22"/>
              </w:rPr>
            </w:pP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rPr>
                <w:sz w:val="22"/>
                <w:szCs w:val="22"/>
              </w:rPr>
            </w:pPr>
            <w:r w:rsidRPr="005F093F">
              <w:rPr>
                <w:sz w:val="22"/>
                <w:szCs w:val="22"/>
                <w:lang w:val="be-BY"/>
              </w:rPr>
              <w:t>Побелка в начале марта для предупреждения повреждения коры от солнечных ожогов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lang w:val="be-BY"/>
              </w:rPr>
            </w:pPr>
            <w:r w:rsidRPr="005F093F">
              <w:rPr>
                <w:sz w:val="22"/>
                <w:szCs w:val="22"/>
                <w:lang w:val="be-BY"/>
              </w:rPr>
              <w:t>Краска садовая; краска “Яблонька”; побелка для плодовых деревьев, побелка садовая; побелка садовая купоросная; побелка садовая “Парад”; белая водоэмульсионная краска.</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Зеленая почка (</w:t>
            </w:r>
            <w:r w:rsidRPr="005F093F">
              <w:rPr>
                <w:sz w:val="22"/>
                <w:szCs w:val="22"/>
                <w:lang w:val="en-US"/>
              </w:rPr>
              <w:t>D</w:t>
            </w:r>
            <w:r w:rsidRPr="005F093F">
              <w:rPr>
                <w:sz w:val="22"/>
                <w:szCs w:val="22"/>
              </w:rPr>
              <w:t>)</w:t>
            </w:r>
          </w:p>
        </w:tc>
        <w:tc>
          <w:tcPr>
            <w:tcW w:w="849" w:type="pct"/>
            <w:tcBorders>
              <w:top w:val="nil"/>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1"/>
              <w:rPr>
                <w:sz w:val="22"/>
                <w:szCs w:val="22"/>
              </w:rPr>
            </w:pPr>
            <w:r w:rsidRPr="005F093F">
              <w:rPr>
                <w:sz w:val="22"/>
                <w:szCs w:val="22"/>
              </w:rPr>
              <w:t>Вишневая тля, листогрызущие чешуекрылые</w:t>
            </w:r>
          </w:p>
        </w:tc>
        <w:tc>
          <w:tcPr>
            <w:tcW w:w="1193" w:type="pct"/>
            <w:tcBorders>
              <w:top w:val="nil"/>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53"/>
              <w:rPr>
                <w:sz w:val="22"/>
                <w:szCs w:val="22"/>
              </w:rPr>
            </w:pPr>
            <w:r w:rsidRPr="005F093F">
              <w:rPr>
                <w:sz w:val="22"/>
                <w:szCs w:val="22"/>
              </w:rPr>
              <w:t>Опрыскивание деревьев при численности вреди</w:t>
            </w:r>
            <w:r>
              <w:rPr>
                <w:sz w:val="22"/>
                <w:szCs w:val="22"/>
              </w:rPr>
              <w:t>телей выше пороговой:</w:t>
            </w:r>
            <w:r w:rsidRPr="005F093F">
              <w:rPr>
                <w:sz w:val="22"/>
                <w:szCs w:val="22"/>
              </w:rPr>
              <w:t xml:space="preserve"> </w:t>
            </w:r>
            <w:r>
              <w:rPr>
                <w:sz w:val="22"/>
                <w:szCs w:val="22"/>
              </w:rPr>
              <w:t>т</w:t>
            </w:r>
            <w:r w:rsidRPr="005F093F">
              <w:rPr>
                <w:sz w:val="22"/>
                <w:szCs w:val="22"/>
              </w:rPr>
              <w:t>ли – 10</w:t>
            </w:r>
            <w:r w:rsidRPr="005F093F">
              <w:rPr>
                <w:sz w:val="22"/>
                <w:szCs w:val="22"/>
              </w:rPr>
              <w:sym w:font="Symbol" w:char="0025"/>
            </w:r>
            <w:r w:rsidRPr="005F093F">
              <w:rPr>
                <w:sz w:val="22"/>
                <w:szCs w:val="22"/>
              </w:rPr>
              <w:t xml:space="preserve"> заселенных соцветий, листогрызущие 2-3 (пяденицы), 6-8 (листовертки) гусениц на 2 м ветвей.</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Новактион, ВЭ, 1,3 л/га (2/2</w:t>
            </w:r>
            <w:r>
              <w:rPr>
                <w:sz w:val="22"/>
                <w:szCs w:val="22"/>
              </w:rPr>
              <w:t>0</w:t>
            </w:r>
            <w:r w:rsidRPr="005F093F">
              <w:rPr>
                <w:sz w:val="22"/>
                <w:szCs w:val="22"/>
              </w:rPr>
              <w:t>); фуфанон, КЭ, 1 л/га (2/2</w:t>
            </w:r>
            <w:r>
              <w:rPr>
                <w:sz w:val="22"/>
                <w:szCs w:val="22"/>
              </w:rPr>
              <w:t>0</w:t>
            </w:r>
            <w:r w:rsidRPr="005F093F">
              <w:rPr>
                <w:sz w:val="22"/>
                <w:szCs w:val="22"/>
              </w:rPr>
              <w:t xml:space="preserve">) </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pStyle w:val="a8"/>
              <w:spacing w:line="280" w:lineRule="exact"/>
              <w:ind w:left="71"/>
              <w:rPr>
                <w:sz w:val="22"/>
                <w:szCs w:val="22"/>
              </w:rPr>
            </w:pPr>
            <w:r w:rsidRPr="005F093F">
              <w:rPr>
                <w:sz w:val="22"/>
                <w:szCs w:val="22"/>
              </w:rPr>
              <w:t>Монилиоз, клястероспориоз</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Азофос модифицированный, 50% к.с., 8 кг/га (</w:t>
            </w:r>
            <w:r>
              <w:rPr>
                <w:sz w:val="22"/>
                <w:szCs w:val="22"/>
              </w:rPr>
              <w:t>4/</w:t>
            </w:r>
            <w:r w:rsidRPr="005F093F">
              <w:rPr>
                <w:sz w:val="22"/>
                <w:szCs w:val="22"/>
              </w:rPr>
              <w:t>32)</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Белая почка (Е)</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1"/>
              <w:rPr>
                <w:sz w:val="22"/>
                <w:szCs w:val="22"/>
              </w:rPr>
            </w:pPr>
            <w:r w:rsidRPr="005F093F">
              <w:rPr>
                <w:sz w:val="22"/>
                <w:szCs w:val="22"/>
              </w:rPr>
              <w:t>Вишневые листовые (бледноногий и слизистый) пилильщики, вишневая муха</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pStyle w:val="91"/>
              <w:spacing w:line="280" w:lineRule="exact"/>
              <w:rPr>
                <w:sz w:val="22"/>
                <w:szCs w:val="22"/>
              </w:rPr>
            </w:pPr>
            <w:r w:rsidRPr="005F093F">
              <w:rPr>
                <w:sz w:val="22"/>
                <w:szCs w:val="22"/>
              </w:rPr>
              <w:t>Опрыскивание деревьев при численности пилильщиков 10 и больше особей на дерево</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Новактион, ВЭ, 1,3 л/га (2/2</w:t>
            </w:r>
            <w:r>
              <w:rPr>
                <w:sz w:val="22"/>
                <w:szCs w:val="22"/>
              </w:rPr>
              <w:t>0</w:t>
            </w:r>
            <w:r w:rsidRPr="005F093F">
              <w:rPr>
                <w:sz w:val="22"/>
                <w:szCs w:val="22"/>
              </w:rPr>
              <w:t>); фуфанон, КЭ, 1 л/га (2/2</w:t>
            </w:r>
            <w:r>
              <w:rPr>
                <w:sz w:val="22"/>
                <w:szCs w:val="22"/>
              </w:rPr>
              <w:t>0</w:t>
            </w:r>
            <w:r w:rsidRPr="005F093F">
              <w:rPr>
                <w:sz w:val="22"/>
                <w:szCs w:val="22"/>
              </w:rPr>
              <w:t>)</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Монилиоз, коккомикоз, и др. пятнистости</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rPr>
                <w:sz w:val="22"/>
                <w:szCs w:val="22"/>
              </w:rPr>
            </w:pPr>
            <w:r w:rsidRPr="005F093F">
              <w:rPr>
                <w:sz w:val="22"/>
                <w:szCs w:val="22"/>
              </w:rPr>
              <w:t>При появлении признаков заболеваний 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Азофос модифицированный, 50% к.с., 8 кг/га (</w:t>
            </w:r>
            <w:r>
              <w:rPr>
                <w:sz w:val="22"/>
                <w:szCs w:val="22"/>
              </w:rPr>
              <w:t>4/</w:t>
            </w:r>
            <w:r w:rsidRPr="005F093F">
              <w:rPr>
                <w:sz w:val="22"/>
                <w:szCs w:val="22"/>
              </w:rPr>
              <w:t>32); раёк, КЭ, 0,15-0,2 л/га (</w:t>
            </w:r>
            <w:r>
              <w:rPr>
                <w:sz w:val="22"/>
                <w:szCs w:val="22"/>
              </w:rPr>
              <w:t>4/</w:t>
            </w:r>
            <w:r w:rsidRPr="005F093F">
              <w:rPr>
                <w:sz w:val="22"/>
                <w:szCs w:val="22"/>
              </w:rPr>
              <w:t>30); скор, КЭ, 0,2 л/га (</w:t>
            </w:r>
            <w:r>
              <w:rPr>
                <w:sz w:val="22"/>
                <w:szCs w:val="22"/>
              </w:rPr>
              <w:t>3/</w:t>
            </w:r>
            <w:r w:rsidRPr="005F093F">
              <w:rPr>
                <w:sz w:val="22"/>
                <w:szCs w:val="22"/>
              </w:rPr>
              <w:t>26)</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 xml:space="preserve">Конец цветения (опадение 2/3 лепестков </w:t>
            </w:r>
            <w:r w:rsidRPr="005F093F">
              <w:rPr>
                <w:sz w:val="22"/>
                <w:szCs w:val="22"/>
                <w:lang w:val="en-US"/>
              </w:rPr>
              <w:t>G</w:t>
            </w:r>
            <w:r w:rsidRPr="005F093F">
              <w:rPr>
                <w:sz w:val="22"/>
                <w:szCs w:val="22"/>
              </w:rPr>
              <w:t>-</w:t>
            </w:r>
            <w:r w:rsidRPr="005F093F">
              <w:rPr>
                <w:sz w:val="22"/>
                <w:szCs w:val="22"/>
                <w:lang w:val="en-US"/>
              </w:rPr>
              <w:t>H</w:t>
            </w:r>
            <w:r w:rsidRPr="005F093F">
              <w:rPr>
                <w:sz w:val="22"/>
                <w:szCs w:val="22"/>
              </w:rPr>
              <w:t>)</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Листовые пилильщики, тли, клещи, вишневая муха, вишневый трубковерт</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При численности клещей 5 и более подвижных особей на лист, вишневого трубковерта 8 и более жуков с дерева</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Новактион, ВЭ, 1,3 л/га (2/2</w:t>
            </w:r>
            <w:r>
              <w:rPr>
                <w:sz w:val="22"/>
                <w:szCs w:val="22"/>
              </w:rPr>
              <w:t>0</w:t>
            </w:r>
            <w:r w:rsidRPr="005F093F">
              <w:rPr>
                <w:sz w:val="22"/>
                <w:szCs w:val="22"/>
              </w:rPr>
              <w:t>); фуфанон, КЭ, 1 л/га (2/2</w:t>
            </w:r>
            <w:r>
              <w:rPr>
                <w:sz w:val="22"/>
                <w:szCs w:val="22"/>
              </w:rPr>
              <w:t>0</w:t>
            </w:r>
            <w:r w:rsidRPr="005F093F">
              <w:rPr>
                <w:sz w:val="22"/>
                <w:szCs w:val="22"/>
              </w:rPr>
              <w:t>)</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Монилиоз</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При наличии ветвей пораженных монилиальным ожогом</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 xml:space="preserve">Вырезка пораженных монилиальным ожогом ветвей с захватом 10-15 см здоровой древесины, сбор и уничтожение </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rPr>
                <w:sz w:val="22"/>
                <w:szCs w:val="22"/>
              </w:rPr>
            </w:pPr>
            <w:r w:rsidRPr="005F093F">
              <w:rPr>
                <w:sz w:val="22"/>
                <w:szCs w:val="22"/>
              </w:rPr>
              <w:t>Монилиоз, коккомикоз и др. пятнистости</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При появлении признаков заболеваний 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rPr>
                <w:sz w:val="22"/>
                <w:szCs w:val="22"/>
              </w:rPr>
            </w:pPr>
            <w:r w:rsidRPr="005F093F">
              <w:rPr>
                <w:sz w:val="22"/>
                <w:szCs w:val="22"/>
              </w:rPr>
              <w:t>Азофос модифицированный, 50% к.с., 8 кг/га (</w:t>
            </w:r>
            <w:r>
              <w:rPr>
                <w:sz w:val="22"/>
                <w:szCs w:val="22"/>
              </w:rPr>
              <w:t>4/</w:t>
            </w:r>
            <w:r w:rsidRPr="005F093F">
              <w:rPr>
                <w:sz w:val="22"/>
                <w:szCs w:val="22"/>
              </w:rPr>
              <w:t>32); раёк, КЭ, 0,15-0,2 л/га (</w:t>
            </w:r>
            <w:r>
              <w:rPr>
                <w:sz w:val="22"/>
                <w:szCs w:val="22"/>
              </w:rPr>
              <w:t>4/</w:t>
            </w:r>
            <w:r w:rsidRPr="005F093F">
              <w:rPr>
                <w:sz w:val="22"/>
                <w:szCs w:val="22"/>
              </w:rPr>
              <w:t>30); скор, КЭ, 0,2 л/га (</w:t>
            </w:r>
            <w:r>
              <w:rPr>
                <w:sz w:val="22"/>
                <w:szCs w:val="22"/>
              </w:rPr>
              <w:t>3/</w:t>
            </w:r>
            <w:r w:rsidRPr="005F093F">
              <w:rPr>
                <w:sz w:val="22"/>
                <w:szCs w:val="22"/>
              </w:rPr>
              <w:t>26)</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Рост плодов (</w:t>
            </w:r>
            <w:r w:rsidRPr="005F093F">
              <w:rPr>
                <w:sz w:val="22"/>
                <w:szCs w:val="22"/>
                <w:lang w:val="en-US"/>
              </w:rPr>
              <w:t>J</w:t>
            </w:r>
            <w:r w:rsidRPr="005F093F">
              <w:rPr>
                <w:sz w:val="22"/>
                <w:szCs w:val="22"/>
              </w:rPr>
              <w:t>)</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jc w:val="both"/>
              <w:rPr>
                <w:sz w:val="22"/>
                <w:szCs w:val="22"/>
              </w:rPr>
            </w:pPr>
            <w:r w:rsidRPr="005F093F">
              <w:rPr>
                <w:sz w:val="22"/>
                <w:szCs w:val="22"/>
              </w:rPr>
              <w:t>Листовые пилильщики</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Новактион, ВЭ, 1,3 л/га (2/2</w:t>
            </w:r>
            <w:r>
              <w:rPr>
                <w:sz w:val="22"/>
                <w:szCs w:val="22"/>
              </w:rPr>
              <w:t>0</w:t>
            </w:r>
            <w:r w:rsidRPr="005F093F">
              <w:rPr>
                <w:sz w:val="22"/>
                <w:szCs w:val="22"/>
              </w:rPr>
              <w:t>); фуфанон, КЭ, 1 л/га (2/2</w:t>
            </w:r>
            <w:r>
              <w:rPr>
                <w:sz w:val="22"/>
                <w:szCs w:val="22"/>
              </w:rPr>
              <w:t>0</w:t>
            </w:r>
            <w:r w:rsidRPr="005F093F">
              <w:rPr>
                <w:sz w:val="22"/>
                <w:szCs w:val="22"/>
              </w:rPr>
              <w:t>)</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jc w:val="both"/>
              <w:rPr>
                <w:sz w:val="22"/>
                <w:szCs w:val="22"/>
              </w:rPr>
            </w:pPr>
            <w:r w:rsidRPr="005F093F">
              <w:rPr>
                <w:sz w:val="22"/>
                <w:szCs w:val="22"/>
              </w:rPr>
              <w:t>Коккомикоз, монилиоз, клястероспориоз</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Азофос модифицированный, 50% к.с., 8 кг/га (</w:t>
            </w:r>
            <w:r>
              <w:rPr>
                <w:sz w:val="22"/>
                <w:szCs w:val="22"/>
              </w:rPr>
              <w:t>4/</w:t>
            </w:r>
            <w:r w:rsidRPr="005F093F">
              <w:rPr>
                <w:sz w:val="22"/>
                <w:szCs w:val="22"/>
              </w:rPr>
              <w:t>32); раёк, КЭ, 0,15-0,2 л/га (</w:t>
            </w:r>
            <w:r>
              <w:rPr>
                <w:sz w:val="22"/>
                <w:szCs w:val="22"/>
              </w:rPr>
              <w:t>4/</w:t>
            </w:r>
            <w:r w:rsidRPr="005F093F">
              <w:rPr>
                <w:sz w:val="22"/>
                <w:szCs w:val="22"/>
              </w:rPr>
              <w:t>30); скор, КЭ, 0,2 л/га (</w:t>
            </w:r>
            <w:r>
              <w:rPr>
                <w:sz w:val="22"/>
                <w:szCs w:val="22"/>
              </w:rPr>
              <w:t>3/</w:t>
            </w:r>
            <w:r w:rsidRPr="005F093F">
              <w:rPr>
                <w:sz w:val="22"/>
                <w:szCs w:val="22"/>
              </w:rPr>
              <w:t>26)</w:t>
            </w:r>
          </w:p>
        </w:tc>
      </w:tr>
      <w:tr w:rsidR="00C837E7" w:rsidRPr="005F093F" w:rsidTr="00D8122E">
        <w:trPr>
          <w:cantSplit/>
        </w:trPr>
        <w:tc>
          <w:tcPr>
            <w:tcW w:w="64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После уборки</w:t>
            </w: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jc w:val="both"/>
              <w:rPr>
                <w:sz w:val="22"/>
                <w:szCs w:val="22"/>
              </w:rPr>
            </w:pPr>
            <w:r w:rsidRPr="005F093F">
              <w:rPr>
                <w:sz w:val="22"/>
                <w:szCs w:val="22"/>
              </w:rPr>
              <w:t>Вишневый слизистый пилильщик, вишневая тля</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Фуфанон, КЭ, 1 л/га (2/2</w:t>
            </w:r>
            <w:r>
              <w:rPr>
                <w:sz w:val="22"/>
                <w:szCs w:val="22"/>
              </w:rPr>
              <w:t>0); новактион, ВЭ, 1,3 л/га (2</w:t>
            </w:r>
            <w:r w:rsidRPr="005F093F">
              <w:rPr>
                <w:sz w:val="22"/>
                <w:szCs w:val="22"/>
              </w:rPr>
              <w:t>/2</w:t>
            </w:r>
            <w:r>
              <w:rPr>
                <w:sz w:val="22"/>
                <w:szCs w:val="22"/>
              </w:rPr>
              <w:t>0</w:t>
            </w:r>
            <w:r w:rsidRPr="005F093F">
              <w:rPr>
                <w:sz w:val="22"/>
                <w:szCs w:val="22"/>
              </w:rPr>
              <w:t>)</w:t>
            </w:r>
          </w:p>
        </w:tc>
      </w:tr>
      <w:tr w:rsidR="00C837E7" w:rsidRPr="005F093F" w:rsidTr="00D8122E">
        <w:trPr>
          <w:cantSplit/>
        </w:trPr>
        <w:tc>
          <w:tcPr>
            <w:tcW w:w="1895" w:type="dxa"/>
            <w:vMerge/>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left="72"/>
              <w:jc w:val="both"/>
              <w:rPr>
                <w:sz w:val="22"/>
                <w:szCs w:val="22"/>
              </w:rPr>
            </w:pPr>
            <w:r w:rsidRPr="005F093F">
              <w:rPr>
                <w:sz w:val="22"/>
                <w:szCs w:val="22"/>
              </w:rPr>
              <w:t>Коккомикоз, клястероспориоз, монилиоз и др. пятнистости</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ind w:right="101"/>
              <w:jc w:val="both"/>
              <w:rPr>
                <w:sz w:val="22"/>
                <w:szCs w:val="22"/>
              </w:rPr>
            </w:pPr>
            <w:r w:rsidRPr="005F093F">
              <w:rPr>
                <w:sz w:val="22"/>
                <w:szCs w:val="22"/>
              </w:rPr>
              <w:t>Опрыскивание деревьев</w:t>
            </w:r>
          </w:p>
        </w:tc>
        <w:tc>
          <w:tcPr>
            <w:tcW w:w="23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837E7" w:rsidRPr="005F093F" w:rsidRDefault="00C837E7" w:rsidP="00D8122E">
            <w:pPr>
              <w:spacing w:line="280" w:lineRule="exact"/>
              <w:jc w:val="both"/>
              <w:rPr>
                <w:sz w:val="22"/>
                <w:szCs w:val="22"/>
              </w:rPr>
            </w:pPr>
            <w:r w:rsidRPr="005F093F">
              <w:rPr>
                <w:sz w:val="22"/>
                <w:szCs w:val="22"/>
              </w:rPr>
              <w:t>Азофос модифицированный, 50% к.с., 8 кг/га (</w:t>
            </w:r>
            <w:r>
              <w:rPr>
                <w:sz w:val="22"/>
                <w:szCs w:val="22"/>
              </w:rPr>
              <w:t>4/</w:t>
            </w:r>
            <w:r w:rsidRPr="005F093F">
              <w:rPr>
                <w:sz w:val="22"/>
                <w:szCs w:val="22"/>
              </w:rPr>
              <w:t>32); раёк, КЭ, 0,15-0,2 л/га (</w:t>
            </w:r>
            <w:r>
              <w:rPr>
                <w:sz w:val="22"/>
                <w:szCs w:val="22"/>
              </w:rPr>
              <w:t>4/</w:t>
            </w:r>
            <w:r w:rsidRPr="005F093F">
              <w:rPr>
                <w:sz w:val="22"/>
                <w:szCs w:val="22"/>
              </w:rPr>
              <w:t>30)</w:t>
            </w:r>
          </w:p>
        </w:tc>
      </w:tr>
    </w:tbl>
    <w:p w:rsidR="00C837E7" w:rsidRPr="005F093F" w:rsidRDefault="00C837E7" w:rsidP="00C837E7">
      <w:pPr>
        <w:spacing w:line="280" w:lineRule="exact"/>
        <w:rPr>
          <w:sz w:val="22"/>
          <w:szCs w:val="22"/>
        </w:rPr>
      </w:pPr>
      <w:r w:rsidRPr="005F093F">
        <w:rPr>
          <w:sz w:val="22"/>
          <w:szCs w:val="22"/>
        </w:rPr>
        <w:br w:type="page"/>
      </w:r>
    </w:p>
    <w:tbl>
      <w:tblPr>
        <w:tblW w:w="5000" w:type="pct"/>
        <w:tblInd w:w="70" w:type="dxa"/>
        <w:tblCellMar>
          <w:left w:w="70" w:type="dxa"/>
          <w:right w:w="70" w:type="dxa"/>
        </w:tblCellMar>
        <w:tblLook w:val="04A0"/>
      </w:tblPr>
      <w:tblGrid>
        <w:gridCol w:w="1974"/>
        <w:gridCol w:w="2469"/>
        <w:gridCol w:w="3760"/>
        <w:gridCol w:w="6509"/>
      </w:tblGrid>
      <w:tr w:rsidR="00C837E7" w:rsidRPr="005F093F" w:rsidTr="00D8122E">
        <w:trPr>
          <w:cantSplit/>
          <w:trHeight w:val="434"/>
        </w:trPr>
        <w:tc>
          <w:tcPr>
            <w:tcW w:w="5000" w:type="pct"/>
            <w:gridSpan w:val="4"/>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center"/>
              <w:rPr>
                <w:sz w:val="22"/>
                <w:szCs w:val="22"/>
              </w:rPr>
            </w:pPr>
            <w:r w:rsidRPr="005F093F">
              <w:rPr>
                <w:b/>
                <w:bCs/>
                <w:sz w:val="22"/>
                <w:szCs w:val="22"/>
              </w:rPr>
              <w:lastRenderedPageBreak/>
              <w:t>ПРИМЕНЕНИЕ ГЕРБИЦИДОВ В ПЛОДОВОМ САДУ</w:t>
            </w:r>
          </w:p>
        </w:tc>
      </w:tr>
      <w:tr w:rsidR="00C837E7" w:rsidRPr="005F093F" w:rsidTr="00D8122E">
        <w:trPr>
          <w:cantSplit/>
        </w:trPr>
        <w:tc>
          <w:tcPr>
            <w:tcW w:w="671" w:type="pct"/>
            <w:tcBorders>
              <w:top w:val="nil"/>
              <w:left w:val="single" w:sz="4" w:space="0" w:color="auto"/>
              <w:bottom w:val="single" w:sz="4" w:space="0" w:color="auto"/>
              <w:right w:val="single" w:sz="4" w:space="0" w:color="auto"/>
            </w:tcBorders>
          </w:tcPr>
          <w:p w:rsidR="00C837E7" w:rsidRPr="005F093F" w:rsidRDefault="00C837E7" w:rsidP="00D8122E">
            <w:pPr>
              <w:spacing w:line="280" w:lineRule="exact"/>
              <w:jc w:val="center"/>
              <w:rPr>
                <w:sz w:val="22"/>
                <w:szCs w:val="22"/>
              </w:rPr>
            </w:pPr>
            <w:r>
              <w:rPr>
                <w:sz w:val="22"/>
                <w:szCs w:val="22"/>
              </w:rPr>
              <w:t>1</w:t>
            </w:r>
          </w:p>
        </w:tc>
        <w:tc>
          <w:tcPr>
            <w:tcW w:w="839"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left="72"/>
              <w:jc w:val="center"/>
              <w:rPr>
                <w:sz w:val="22"/>
                <w:szCs w:val="22"/>
              </w:rPr>
            </w:pPr>
            <w:r>
              <w:rPr>
                <w:sz w:val="22"/>
                <w:szCs w:val="22"/>
              </w:rPr>
              <w:t>2</w:t>
            </w:r>
          </w:p>
        </w:tc>
        <w:tc>
          <w:tcPr>
            <w:tcW w:w="1278"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right="101"/>
              <w:jc w:val="center"/>
              <w:rPr>
                <w:sz w:val="22"/>
                <w:szCs w:val="22"/>
              </w:rPr>
            </w:pPr>
            <w:r>
              <w:rPr>
                <w:sz w:val="22"/>
                <w:szCs w:val="22"/>
              </w:rPr>
              <w:t>3</w:t>
            </w:r>
          </w:p>
        </w:tc>
        <w:tc>
          <w:tcPr>
            <w:tcW w:w="2212"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center"/>
              <w:rPr>
                <w:sz w:val="22"/>
                <w:szCs w:val="22"/>
              </w:rPr>
            </w:pPr>
            <w:r>
              <w:rPr>
                <w:sz w:val="22"/>
                <w:szCs w:val="22"/>
              </w:rPr>
              <w:t>4</w:t>
            </w:r>
          </w:p>
        </w:tc>
      </w:tr>
      <w:tr w:rsidR="00C837E7" w:rsidRPr="005F093F" w:rsidTr="00D8122E">
        <w:trPr>
          <w:cantSplit/>
        </w:trPr>
        <w:tc>
          <w:tcPr>
            <w:tcW w:w="671" w:type="pct"/>
            <w:tcBorders>
              <w:top w:val="nil"/>
              <w:left w:val="single" w:sz="4" w:space="0" w:color="auto"/>
              <w:bottom w:val="single" w:sz="4" w:space="0" w:color="auto"/>
              <w:right w:val="single" w:sz="4" w:space="0" w:color="auto"/>
            </w:tcBorders>
          </w:tcPr>
          <w:p w:rsidR="00C837E7" w:rsidRPr="005F093F" w:rsidRDefault="00C837E7" w:rsidP="00D8122E">
            <w:pPr>
              <w:spacing w:line="280" w:lineRule="exact"/>
              <w:rPr>
                <w:sz w:val="22"/>
                <w:szCs w:val="22"/>
              </w:rPr>
            </w:pPr>
            <w:r w:rsidRPr="005F093F">
              <w:rPr>
                <w:sz w:val="22"/>
                <w:szCs w:val="22"/>
              </w:rPr>
              <w:t>Рано весной до появления всходов сорняков</w:t>
            </w:r>
          </w:p>
        </w:tc>
        <w:tc>
          <w:tcPr>
            <w:tcW w:w="839"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left="72"/>
              <w:rPr>
                <w:sz w:val="22"/>
                <w:szCs w:val="22"/>
              </w:rPr>
            </w:pPr>
            <w:r w:rsidRPr="005F093F">
              <w:rPr>
                <w:sz w:val="22"/>
                <w:szCs w:val="22"/>
              </w:rPr>
              <w:t>Однолетние, многолетние злаковые и двудольные</w:t>
            </w:r>
          </w:p>
        </w:tc>
        <w:tc>
          <w:tcPr>
            <w:tcW w:w="1278"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right="101"/>
              <w:jc w:val="both"/>
              <w:rPr>
                <w:sz w:val="22"/>
                <w:szCs w:val="22"/>
              </w:rPr>
            </w:pPr>
            <w:r w:rsidRPr="005F093F">
              <w:rPr>
                <w:sz w:val="22"/>
                <w:szCs w:val="22"/>
              </w:rPr>
              <w:t xml:space="preserve">В семечковых садах </w:t>
            </w:r>
            <w:r w:rsidRPr="005F093F">
              <w:rPr>
                <w:b/>
                <w:sz w:val="22"/>
                <w:szCs w:val="22"/>
              </w:rPr>
              <w:t>старше 5 лет</w:t>
            </w:r>
            <w:r w:rsidRPr="005F093F">
              <w:rPr>
                <w:sz w:val="22"/>
                <w:szCs w:val="22"/>
              </w:rPr>
              <w:t xml:space="preserve"> однократное опрыскивание приствольных полос по вегетирующим сорнякам при высоте их до 30 см (при условии защиты культуры</w:t>
            </w:r>
          </w:p>
        </w:tc>
        <w:tc>
          <w:tcPr>
            <w:tcW w:w="2212"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both"/>
              <w:rPr>
                <w:sz w:val="22"/>
                <w:szCs w:val="22"/>
              </w:rPr>
            </w:pPr>
            <w:r w:rsidRPr="005F093F">
              <w:rPr>
                <w:sz w:val="22"/>
                <w:szCs w:val="22"/>
              </w:rPr>
              <w:t>Террсан, ВДГ, 0,1-0,12 кг/га (1/-)</w:t>
            </w:r>
          </w:p>
        </w:tc>
      </w:tr>
      <w:tr w:rsidR="00C837E7" w:rsidRPr="005F093F" w:rsidTr="00D8122E">
        <w:trPr>
          <w:cantSplit/>
        </w:trPr>
        <w:tc>
          <w:tcPr>
            <w:tcW w:w="671" w:type="pct"/>
            <w:vMerge w:val="restart"/>
            <w:tcBorders>
              <w:top w:val="nil"/>
              <w:left w:val="single" w:sz="4" w:space="0" w:color="auto"/>
              <w:bottom w:val="single" w:sz="4" w:space="0" w:color="auto"/>
              <w:right w:val="single" w:sz="4" w:space="0" w:color="auto"/>
            </w:tcBorders>
          </w:tcPr>
          <w:p w:rsidR="00C837E7" w:rsidRPr="005F093F" w:rsidRDefault="00C837E7" w:rsidP="00D8122E">
            <w:pPr>
              <w:spacing w:line="280" w:lineRule="exact"/>
              <w:rPr>
                <w:sz w:val="22"/>
                <w:szCs w:val="22"/>
              </w:rPr>
            </w:pPr>
            <w:r w:rsidRPr="005F093F">
              <w:rPr>
                <w:sz w:val="22"/>
                <w:szCs w:val="22"/>
              </w:rPr>
              <w:t>В начале лета, после цветения садов по вегетирующим сорнякам</w:t>
            </w:r>
          </w:p>
        </w:tc>
        <w:tc>
          <w:tcPr>
            <w:tcW w:w="839"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left="71"/>
              <w:rPr>
                <w:sz w:val="22"/>
                <w:szCs w:val="22"/>
              </w:rPr>
            </w:pPr>
            <w:r w:rsidRPr="005F093F">
              <w:rPr>
                <w:sz w:val="22"/>
                <w:szCs w:val="22"/>
              </w:rPr>
              <w:t xml:space="preserve">Однолетние двудольные и злаковые </w:t>
            </w:r>
          </w:p>
        </w:tc>
        <w:tc>
          <w:tcPr>
            <w:tcW w:w="1278"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right="101"/>
              <w:jc w:val="both"/>
              <w:rPr>
                <w:sz w:val="22"/>
                <w:szCs w:val="22"/>
              </w:rPr>
            </w:pPr>
            <w:r w:rsidRPr="005F093F">
              <w:rPr>
                <w:sz w:val="22"/>
                <w:szCs w:val="22"/>
              </w:rPr>
              <w:t>Однократное опрыскивание в приствольных полосах или сплошь (при условии защиты культуры)</w:t>
            </w:r>
          </w:p>
        </w:tc>
        <w:tc>
          <w:tcPr>
            <w:tcW w:w="2212"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both"/>
              <w:rPr>
                <w:sz w:val="22"/>
                <w:szCs w:val="22"/>
              </w:rPr>
            </w:pPr>
            <w:r w:rsidRPr="005F093F">
              <w:rPr>
                <w:sz w:val="22"/>
                <w:szCs w:val="22"/>
              </w:rPr>
              <w:t>Глисол Евро, глифос, гроза, доминатор, клиник, куратор, пилараунд, радуга, раундап, раундап Плюс, спрут, торнадо, ураган Форте, фрейсорн, шквал, 2-4 л/га (1/-); буран макс, гладиатор, глифос Премиум, раундап Макс, раундап Макс Плюс, 1,6-3,2 л/га (1/-); гроза ультра, 1,3 л/га (1/-); торнадо 500, 1,5-5,5 л/га (1/-), раундап экстра, спрут экстра, 1,3-2,7 л/га (1/-), буран супер, 1,3 л/га(1/-), реглон супер, ВР, 1,5-2 л/га (1/-), фолар, 4 л/га (1/-)</w:t>
            </w:r>
          </w:p>
        </w:tc>
      </w:tr>
      <w:tr w:rsidR="00C837E7" w:rsidRPr="005F093F" w:rsidTr="00D8122E">
        <w:trPr>
          <w:cantSplit/>
        </w:trPr>
        <w:tc>
          <w:tcPr>
            <w:tcW w:w="0" w:type="auto"/>
            <w:vMerge/>
            <w:tcBorders>
              <w:top w:val="nil"/>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39"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left="71"/>
              <w:rPr>
                <w:sz w:val="22"/>
                <w:szCs w:val="22"/>
              </w:rPr>
            </w:pPr>
            <w:r w:rsidRPr="005F093F">
              <w:rPr>
                <w:sz w:val="22"/>
                <w:szCs w:val="22"/>
              </w:rPr>
              <w:t>Однолетние злаковые</w:t>
            </w:r>
          </w:p>
        </w:tc>
        <w:tc>
          <w:tcPr>
            <w:tcW w:w="1278"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right="101"/>
              <w:jc w:val="both"/>
              <w:rPr>
                <w:sz w:val="22"/>
                <w:szCs w:val="22"/>
              </w:rPr>
            </w:pPr>
            <w:r w:rsidRPr="005F093F">
              <w:rPr>
                <w:sz w:val="22"/>
                <w:szCs w:val="22"/>
              </w:rPr>
              <w:t>Опрыскивание посадок в фазу 2-4 листьев у однолетних сорняков</w:t>
            </w:r>
          </w:p>
        </w:tc>
        <w:tc>
          <w:tcPr>
            <w:tcW w:w="2212"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both"/>
              <w:rPr>
                <w:sz w:val="22"/>
                <w:szCs w:val="22"/>
              </w:rPr>
            </w:pPr>
            <w:r w:rsidRPr="005F093F">
              <w:rPr>
                <w:sz w:val="22"/>
                <w:szCs w:val="22"/>
              </w:rPr>
              <w:t>Тайфун, 1-2 л/га (1/-), ураган форте, 2,0 л/га (1/-); фюзилад форте, 0,75-1 л/га (1/-)</w:t>
            </w:r>
          </w:p>
        </w:tc>
      </w:tr>
      <w:tr w:rsidR="00C837E7" w:rsidRPr="005F093F" w:rsidTr="00D8122E">
        <w:trPr>
          <w:cantSplit/>
        </w:trPr>
        <w:tc>
          <w:tcPr>
            <w:tcW w:w="0" w:type="auto"/>
            <w:vMerge/>
            <w:tcBorders>
              <w:top w:val="nil"/>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39"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left="71"/>
              <w:rPr>
                <w:sz w:val="22"/>
                <w:szCs w:val="22"/>
              </w:rPr>
            </w:pPr>
            <w:r w:rsidRPr="005F093F">
              <w:rPr>
                <w:sz w:val="22"/>
                <w:szCs w:val="22"/>
              </w:rPr>
              <w:t xml:space="preserve">Многолетние двудольные и злаковые </w:t>
            </w:r>
          </w:p>
        </w:tc>
        <w:tc>
          <w:tcPr>
            <w:tcW w:w="1278"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right="101"/>
              <w:jc w:val="both"/>
              <w:rPr>
                <w:sz w:val="22"/>
                <w:szCs w:val="22"/>
              </w:rPr>
            </w:pPr>
            <w:r w:rsidRPr="005F093F">
              <w:rPr>
                <w:sz w:val="22"/>
                <w:szCs w:val="22"/>
              </w:rPr>
              <w:t>Однократное опрыскивание в приствольных полосах или сплошь (при условии защиты культуры)</w:t>
            </w:r>
          </w:p>
        </w:tc>
        <w:tc>
          <w:tcPr>
            <w:tcW w:w="2212" w:type="pct"/>
            <w:tcBorders>
              <w:top w:val="single" w:sz="4" w:space="0" w:color="auto"/>
              <w:left w:val="single" w:sz="4" w:space="0" w:color="auto"/>
              <w:bottom w:val="single" w:sz="4" w:space="0" w:color="auto"/>
              <w:right w:val="single" w:sz="4" w:space="0" w:color="auto"/>
            </w:tcBorders>
          </w:tcPr>
          <w:p w:rsidR="00C837E7" w:rsidRPr="005F093F" w:rsidRDefault="00C837E7" w:rsidP="00D402B6">
            <w:pPr>
              <w:spacing w:line="280" w:lineRule="exact"/>
              <w:jc w:val="both"/>
              <w:rPr>
                <w:sz w:val="22"/>
                <w:szCs w:val="22"/>
              </w:rPr>
            </w:pPr>
            <w:r w:rsidRPr="005F093F">
              <w:rPr>
                <w:sz w:val="22"/>
                <w:szCs w:val="22"/>
              </w:rPr>
              <w:t xml:space="preserve">Глисол Евро, глифос, гроза, доминатор, клиник, куратор, пилараунд, радуга, раундап, раундап </w:t>
            </w:r>
            <w:r w:rsidR="00D402B6">
              <w:rPr>
                <w:sz w:val="22"/>
                <w:szCs w:val="22"/>
              </w:rPr>
              <w:t>п</w:t>
            </w:r>
            <w:r w:rsidRPr="005F093F">
              <w:rPr>
                <w:sz w:val="22"/>
                <w:szCs w:val="22"/>
              </w:rPr>
              <w:t xml:space="preserve">люс, спрут, торнадо, фрейсорн, шквал, 4-8 л/га (1/-); буран макс, гладиатор, глифос </w:t>
            </w:r>
            <w:r w:rsidR="00D402B6">
              <w:rPr>
                <w:sz w:val="22"/>
                <w:szCs w:val="22"/>
              </w:rPr>
              <w:t>п</w:t>
            </w:r>
            <w:r w:rsidRPr="005F093F">
              <w:rPr>
                <w:sz w:val="22"/>
                <w:szCs w:val="22"/>
              </w:rPr>
              <w:t xml:space="preserve">ремиум, раундап </w:t>
            </w:r>
            <w:r w:rsidR="00D402B6">
              <w:rPr>
                <w:sz w:val="22"/>
                <w:szCs w:val="22"/>
              </w:rPr>
              <w:t>м</w:t>
            </w:r>
            <w:r w:rsidRPr="005F093F">
              <w:rPr>
                <w:sz w:val="22"/>
                <w:szCs w:val="22"/>
              </w:rPr>
              <w:t xml:space="preserve">акс, раундап </w:t>
            </w:r>
            <w:r w:rsidR="00D402B6">
              <w:rPr>
                <w:sz w:val="22"/>
                <w:szCs w:val="22"/>
              </w:rPr>
              <w:t>м</w:t>
            </w:r>
            <w:r w:rsidRPr="005F093F">
              <w:rPr>
                <w:sz w:val="22"/>
                <w:szCs w:val="22"/>
              </w:rPr>
              <w:t xml:space="preserve">акс </w:t>
            </w:r>
            <w:r w:rsidR="00D402B6">
              <w:rPr>
                <w:sz w:val="22"/>
                <w:szCs w:val="22"/>
              </w:rPr>
              <w:t>п</w:t>
            </w:r>
            <w:r w:rsidRPr="005F093F">
              <w:rPr>
                <w:sz w:val="22"/>
                <w:szCs w:val="22"/>
              </w:rPr>
              <w:t>люс, 3,2-6,4 л/га (1/-);</w:t>
            </w:r>
            <w:r>
              <w:rPr>
                <w:sz w:val="22"/>
                <w:szCs w:val="22"/>
              </w:rPr>
              <w:t xml:space="preserve"> гроза ультра, 5,2 л/га (1/-); </w:t>
            </w:r>
            <w:r w:rsidRPr="005F093F">
              <w:rPr>
                <w:sz w:val="22"/>
                <w:szCs w:val="22"/>
              </w:rPr>
              <w:t>торнадо 500, 1,5-5,5 л/га(1/-), ураган Форте, 2-4 л/га (1/-), раундап экстра, спрут экстра, 2,7-5,3 л/га (1/-), буран супер, 5,2 л/га (1/-), фолар, 4 л/га (1/-)</w:t>
            </w:r>
          </w:p>
        </w:tc>
      </w:tr>
      <w:tr w:rsidR="00C837E7" w:rsidRPr="005F093F" w:rsidTr="00D8122E">
        <w:trPr>
          <w:cantSplit/>
        </w:trPr>
        <w:tc>
          <w:tcPr>
            <w:tcW w:w="0" w:type="auto"/>
            <w:vMerge/>
            <w:tcBorders>
              <w:top w:val="nil"/>
              <w:left w:val="single" w:sz="4" w:space="0" w:color="auto"/>
              <w:bottom w:val="nil"/>
              <w:right w:val="single" w:sz="4" w:space="0" w:color="auto"/>
            </w:tcBorders>
            <w:vAlign w:val="center"/>
          </w:tcPr>
          <w:p w:rsidR="00C837E7" w:rsidRPr="005F093F" w:rsidRDefault="00C837E7" w:rsidP="00D8122E">
            <w:pPr>
              <w:spacing w:line="280" w:lineRule="exact"/>
              <w:rPr>
                <w:sz w:val="22"/>
                <w:szCs w:val="22"/>
              </w:rPr>
            </w:pPr>
          </w:p>
        </w:tc>
        <w:tc>
          <w:tcPr>
            <w:tcW w:w="839"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left="71"/>
              <w:rPr>
                <w:sz w:val="22"/>
                <w:szCs w:val="22"/>
              </w:rPr>
            </w:pPr>
            <w:r w:rsidRPr="005F093F">
              <w:rPr>
                <w:sz w:val="22"/>
                <w:szCs w:val="22"/>
              </w:rPr>
              <w:t>Многолетние злаковые</w:t>
            </w:r>
          </w:p>
        </w:tc>
        <w:tc>
          <w:tcPr>
            <w:tcW w:w="1278"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right="101"/>
              <w:jc w:val="both"/>
              <w:rPr>
                <w:sz w:val="22"/>
                <w:szCs w:val="22"/>
              </w:rPr>
            </w:pPr>
            <w:r w:rsidRPr="005F093F">
              <w:rPr>
                <w:sz w:val="22"/>
                <w:szCs w:val="22"/>
              </w:rPr>
              <w:t>Опрыскивание сорняков при высоте 10-15 см.</w:t>
            </w:r>
          </w:p>
        </w:tc>
        <w:tc>
          <w:tcPr>
            <w:tcW w:w="2212"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both"/>
              <w:rPr>
                <w:sz w:val="22"/>
                <w:szCs w:val="22"/>
              </w:rPr>
            </w:pPr>
            <w:r w:rsidRPr="005F093F">
              <w:rPr>
                <w:sz w:val="22"/>
                <w:szCs w:val="22"/>
              </w:rPr>
              <w:t>Агросан, 3-4 л/га (1/-); тайфун, КЭ, 4-6 л/га (1/-), таргет супер, 1,75-2 л/га (1/-); ураган форте, 4,0 л/га (1/-); фюзилад форте, 1,5-2 л/га (1/-)</w:t>
            </w:r>
          </w:p>
        </w:tc>
      </w:tr>
      <w:tr w:rsidR="00C837E7" w:rsidRPr="005F093F" w:rsidTr="00D8122E">
        <w:trPr>
          <w:cantSplit/>
        </w:trPr>
        <w:tc>
          <w:tcPr>
            <w:tcW w:w="0" w:type="auto"/>
            <w:tcBorders>
              <w:top w:val="nil"/>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39"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left="71"/>
              <w:jc w:val="both"/>
              <w:rPr>
                <w:sz w:val="22"/>
                <w:szCs w:val="22"/>
              </w:rPr>
            </w:pPr>
            <w:r w:rsidRPr="005F093F">
              <w:rPr>
                <w:sz w:val="22"/>
                <w:szCs w:val="22"/>
              </w:rPr>
              <w:t>Однолетние двудольные</w:t>
            </w:r>
          </w:p>
        </w:tc>
        <w:tc>
          <w:tcPr>
            <w:tcW w:w="1278"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right="101"/>
              <w:jc w:val="both"/>
              <w:rPr>
                <w:sz w:val="22"/>
                <w:szCs w:val="22"/>
              </w:rPr>
            </w:pPr>
            <w:r w:rsidRPr="005F093F">
              <w:rPr>
                <w:sz w:val="22"/>
                <w:szCs w:val="22"/>
              </w:rPr>
              <w:t>Опрыскивание сорняков до их цветения</w:t>
            </w:r>
          </w:p>
        </w:tc>
        <w:tc>
          <w:tcPr>
            <w:tcW w:w="2212"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both"/>
              <w:rPr>
                <w:sz w:val="22"/>
                <w:szCs w:val="22"/>
              </w:rPr>
            </w:pPr>
            <w:r w:rsidRPr="005F093F">
              <w:rPr>
                <w:sz w:val="22"/>
                <w:szCs w:val="22"/>
              </w:rPr>
              <w:t>Хвастокс экстра, ВР, 3-3,5 л/га(1/-)</w:t>
            </w:r>
          </w:p>
        </w:tc>
      </w:tr>
    </w:tbl>
    <w:p w:rsidR="00C837E7" w:rsidRDefault="00C837E7" w:rsidP="00C837E7">
      <w:r>
        <w:br w:type="page"/>
      </w:r>
    </w:p>
    <w:tbl>
      <w:tblPr>
        <w:tblW w:w="5000" w:type="pct"/>
        <w:tblInd w:w="70" w:type="dxa"/>
        <w:tblCellMar>
          <w:left w:w="70" w:type="dxa"/>
          <w:right w:w="70" w:type="dxa"/>
        </w:tblCellMar>
        <w:tblLook w:val="04A0"/>
      </w:tblPr>
      <w:tblGrid>
        <w:gridCol w:w="1974"/>
        <w:gridCol w:w="2469"/>
        <w:gridCol w:w="3760"/>
        <w:gridCol w:w="6509"/>
      </w:tblGrid>
      <w:tr w:rsidR="00C837E7" w:rsidRPr="005F093F" w:rsidTr="00D8122E">
        <w:trPr>
          <w:cantSplit/>
        </w:trPr>
        <w:tc>
          <w:tcPr>
            <w:tcW w:w="5000" w:type="pct"/>
            <w:gridSpan w:val="4"/>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jc w:val="center"/>
              <w:rPr>
                <w:sz w:val="22"/>
                <w:szCs w:val="22"/>
              </w:rPr>
            </w:pPr>
            <w:r w:rsidRPr="005F093F">
              <w:rPr>
                <w:b/>
                <w:bCs/>
                <w:sz w:val="22"/>
                <w:szCs w:val="22"/>
              </w:rPr>
              <w:lastRenderedPageBreak/>
              <w:t>БОРЬБА С ГРЫЗУНАМИ</w:t>
            </w:r>
          </w:p>
        </w:tc>
      </w:tr>
      <w:tr w:rsidR="00C837E7" w:rsidRPr="005F093F" w:rsidTr="00D8122E">
        <w:trPr>
          <w:cantSplit/>
        </w:trPr>
        <w:tc>
          <w:tcPr>
            <w:tcW w:w="0" w:type="auto"/>
            <w:tcBorders>
              <w:top w:val="single" w:sz="4" w:space="0" w:color="auto"/>
              <w:left w:val="single" w:sz="4" w:space="0" w:color="auto"/>
              <w:bottom w:val="single" w:sz="4" w:space="0" w:color="auto"/>
              <w:right w:val="single" w:sz="4" w:space="0" w:color="auto"/>
            </w:tcBorders>
            <w:vAlign w:val="center"/>
          </w:tcPr>
          <w:p w:rsidR="00C837E7" w:rsidRPr="005F093F" w:rsidRDefault="00C837E7" w:rsidP="00D8122E">
            <w:pPr>
              <w:spacing w:line="280" w:lineRule="exact"/>
              <w:jc w:val="center"/>
              <w:rPr>
                <w:sz w:val="22"/>
                <w:szCs w:val="22"/>
              </w:rPr>
            </w:pPr>
            <w:r>
              <w:rPr>
                <w:sz w:val="22"/>
                <w:szCs w:val="22"/>
              </w:rPr>
              <w:t>1</w:t>
            </w:r>
          </w:p>
        </w:tc>
        <w:tc>
          <w:tcPr>
            <w:tcW w:w="839"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left="71"/>
              <w:jc w:val="center"/>
              <w:rPr>
                <w:sz w:val="22"/>
                <w:szCs w:val="22"/>
              </w:rPr>
            </w:pPr>
            <w:r>
              <w:rPr>
                <w:sz w:val="22"/>
                <w:szCs w:val="22"/>
              </w:rPr>
              <w:t>2</w:t>
            </w:r>
          </w:p>
        </w:tc>
        <w:tc>
          <w:tcPr>
            <w:tcW w:w="1278"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center"/>
              <w:rPr>
                <w:sz w:val="22"/>
                <w:szCs w:val="22"/>
              </w:rPr>
            </w:pPr>
            <w:r>
              <w:rPr>
                <w:sz w:val="22"/>
                <w:szCs w:val="22"/>
              </w:rPr>
              <w:t>3</w:t>
            </w:r>
          </w:p>
        </w:tc>
        <w:tc>
          <w:tcPr>
            <w:tcW w:w="2212"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center"/>
              <w:rPr>
                <w:sz w:val="22"/>
                <w:szCs w:val="22"/>
              </w:rPr>
            </w:pPr>
            <w:r>
              <w:rPr>
                <w:sz w:val="22"/>
                <w:szCs w:val="22"/>
              </w:rPr>
              <w:t>4</w:t>
            </w:r>
          </w:p>
        </w:tc>
      </w:tr>
      <w:tr w:rsidR="00C837E7" w:rsidRPr="005F093F" w:rsidTr="00D8122E">
        <w:trPr>
          <w:cantSplit/>
        </w:trPr>
        <w:tc>
          <w:tcPr>
            <w:tcW w:w="0" w:type="auto"/>
            <w:vMerge w:val="restart"/>
            <w:tcBorders>
              <w:top w:val="single" w:sz="4" w:space="0" w:color="auto"/>
              <w:left w:val="single" w:sz="4" w:space="0" w:color="auto"/>
              <w:right w:val="single" w:sz="4" w:space="0" w:color="auto"/>
            </w:tcBorders>
          </w:tcPr>
          <w:p w:rsidR="00C837E7" w:rsidRPr="005F093F" w:rsidRDefault="00C837E7" w:rsidP="00D8122E">
            <w:pPr>
              <w:spacing w:line="280" w:lineRule="exact"/>
              <w:rPr>
                <w:sz w:val="22"/>
                <w:szCs w:val="22"/>
              </w:rPr>
            </w:pPr>
            <w:r w:rsidRPr="005F093F">
              <w:rPr>
                <w:sz w:val="22"/>
                <w:szCs w:val="22"/>
              </w:rPr>
              <w:t>В течение вегетации</w:t>
            </w:r>
          </w:p>
        </w:tc>
        <w:tc>
          <w:tcPr>
            <w:tcW w:w="839"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left="71"/>
              <w:jc w:val="both"/>
              <w:rPr>
                <w:sz w:val="22"/>
                <w:szCs w:val="22"/>
              </w:rPr>
            </w:pPr>
            <w:r w:rsidRPr="005F093F">
              <w:rPr>
                <w:sz w:val="22"/>
                <w:szCs w:val="22"/>
              </w:rPr>
              <w:t>Мышевидные грызуны</w:t>
            </w:r>
          </w:p>
        </w:tc>
        <w:tc>
          <w:tcPr>
            <w:tcW w:w="1278"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right="101"/>
              <w:jc w:val="both"/>
              <w:rPr>
                <w:sz w:val="22"/>
                <w:szCs w:val="22"/>
              </w:rPr>
            </w:pPr>
            <w:r w:rsidRPr="005F093F">
              <w:rPr>
                <w:sz w:val="22"/>
                <w:szCs w:val="22"/>
              </w:rPr>
              <w:t>Тщательная борьба с сорняками и регулярное рыхление почвы</w:t>
            </w:r>
          </w:p>
        </w:tc>
        <w:tc>
          <w:tcPr>
            <w:tcW w:w="2212"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both"/>
              <w:rPr>
                <w:sz w:val="22"/>
                <w:szCs w:val="22"/>
              </w:rPr>
            </w:pPr>
          </w:p>
        </w:tc>
      </w:tr>
      <w:tr w:rsidR="00C837E7" w:rsidRPr="005F093F" w:rsidTr="00D8122E">
        <w:trPr>
          <w:cantSplit/>
        </w:trPr>
        <w:tc>
          <w:tcPr>
            <w:tcW w:w="0" w:type="auto"/>
            <w:vMerge/>
            <w:tcBorders>
              <w:left w:val="single" w:sz="4" w:space="0" w:color="auto"/>
              <w:bottom w:val="single" w:sz="4" w:space="0" w:color="auto"/>
              <w:right w:val="single" w:sz="4" w:space="0" w:color="auto"/>
            </w:tcBorders>
            <w:vAlign w:val="center"/>
          </w:tcPr>
          <w:p w:rsidR="00C837E7" w:rsidRPr="005F093F" w:rsidRDefault="00C837E7" w:rsidP="00D8122E">
            <w:pPr>
              <w:spacing w:line="280" w:lineRule="exact"/>
              <w:rPr>
                <w:sz w:val="22"/>
                <w:szCs w:val="22"/>
              </w:rPr>
            </w:pPr>
          </w:p>
        </w:tc>
        <w:tc>
          <w:tcPr>
            <w:tcW w:w="839"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left="71"/>
              <w:jc w:val="both"/>
              <w:rPr>
                <w:sz w:val="22"/>
                <w:szCs w:val="22"/>
              </w:rPr>
            </w:pPr>
            <w:r w:rsidRPr="005F093F">
              <w:rPr>
                <w:sz w:val="22"/>
                <w:szCs w:val="22"/>
              </w:rPr>
              <w:t>Зайцы</w:t>
            </w:r>
          </w:p>
        </w:tc>
        <w:tc>
          <w:tcPr>
            <w:tcW w:w="1278"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both"/>
              <w:rPr>
                <w:sz w:val="22"/>
                <w:szCs w:val="22"/>
              </w:rPr>
            </w:pPr>
            <w:r w:rsidRPr="005F093F">
              <w:rPr>
                <w:sz w:val="22"/>
                <w:szCs w:val="22"/>
              </w:rPr>
              <w:t>Ограждение питомника метал</w:t>
            </w:r>
            <w:r>
              <w:rPr>
                <w:sz w:val="22"/>
                <w:szCs w:val="22"/>
              </w:rPr>
              <w:t>-</w:t>
            </w:r>
            <w:r w:rsidRPr="005F093F">
              <w:rPr>
                <w:sz w:val="22"/>
                <w:szCs w:val="22"/>
              </w:rPr>
              <w:t>лической сеткой высотой 1,5-2 м</w:t>
            </w:r>
          </w:p>
        </w:tc>
        <w:tc>
          <w:tcPr>
            <w:tcW w:w="2212"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both"/>
              <w:rPr>
                <w:sz w:val="22"/>
                <w:szCs w:val="22"/>
              </w:rPr>
            </w:pPr>
          </w:p>
        </w:tc>
      </w:tr>
      <w:tr w:rsidR="00C837E7" w:rsidRPr="005F093F" w:rsidTr="00D8122E">
        <w:trPr>
          <w:cantSplit/>
        </w:trPr>
        <w:tc>
          <w:tcPr>
            <w:tcW w:w="671" w:type="pct"/>
            <w:tcBorders>
              <w:top w:val="nil"/>
              <w:left w:val="single" w:sz="4" w:space="0" w:color="auto"/>
              <w:bottom w:val="single" w:sz="4" w:space="0" w:color="auto"/>
              <w:right w:val="single" w:sz="4" w:space="0" w:color="auto"/>
            </w:tcBorders>
          </w:tcPr>
          <w:p w:rsidR="00C837E7" w:rsidRPr="005F093F" w:rsidRDefault="00C837E7" w:rsidP="00D8122E">
            <w:pPr>
              <w:spacing w:line="280" w:lineRule="exact"/>
              <w:rPr>
                <w:sz w:val="22"/>
                <w:szCs w:val="22"/>
              </w:rPr>
            </w:pPr>
            <w:r w:rsidRPr="005F093F">
              <w:rPr>
                <w:sz w:val="22"/>
                <w:szCs w:val="22"/>
              </w:rPr>
              <w:t>Осенью</w:t>
            </w:r>
          </w:p>
        </w:tc>
        <w:tc>
          <w:tcPr>
            <w:tcW w:w="839"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left="71"/>
              <w:jc w:val="both"/>
              <w:rPr>
                <w:sz w:val="22"/>
                <w:szCs w:val="22"/>
              </w:rPr>
            </w:pPr>
            <w:r w:rsidRPr="005F093F">
              <w:rPr>
                <w:sz w:val="22"/>
                <w:szCs w:val="22"/>
              </w:rPr>
              <w:t>Мышевидные грызуны, зайцы</w:t>
            </w:r>
          </w:p>
        </w:tc>
        <w:tc>
          <w:tcPr>
            <w:tcW w:w="1278"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right="101"/>
              <w:jc w:val="both"/>
              <w:rPr>
                <w:sz w:val="22"/>
                <w:szCs w:val="22"/>
              </w:rPr>
            </w:pPr>
            <w:r w:rsidRPr="005F093F">
              <w:rPr>
                <w:sz w:val="22"/>
                <w:szCs w:val="22"/>
              </w:rPr>
              <w:t>Плотное укрытие прикопанных землей саженцев (и сеянцев) еловыми ветками или устройство вокруг них заборчика из толя, присыпая его нижнюю часть землей</w:t>
            </w:r>
          </w:p>
        </w:tc>
        <w:tc>
          <w:tcPr>
            <w:tcW w:w="2212"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both"/>
              <w:rPr>
                <w:sz w:val="22"/>
                <w:szCs w:val="22"/>
              </w:rPr>
            </w:pPr>
          </w:p>
        </w:tc>
      </w:tr>
      <w:tr w:rsidR="00C837E7" w:rsidRPr="005F093F" w:rsidTr="00D8122E">
        <w:trPr>
          <w:cantSplit/>
        </w:trPr>
        <w:tc>
          <w:tcPr>
            <w:tcW w:w="671" w:type="pct"/>
            <w:tcBorders>
              <w:top w:val="nil"/>
              <w:left w:val="single" w:sz="4" w:space="0" w:color="auto"/>
              <w:bottom w:val="single" w:sz="4" w:space="0" w:color="auto"/>
              <w:right w:val="single" w:sz="4" w:space="0" w:color="auto"/>
            </w:tcBorders>
          </w:tcPr>
          <w:p w:rsidR="00C837E7" w:rsidRPr="005F093F" w:rsidRDefault="00C837E7" w:rsidP="00D8122E">
            <w:pPr>
              <w:spacing w:line="280" w:lineRule="exact"/>
              <w:rPr>
                <w:sz w:val="22"/>
                <w:szCs w:val="22"/>
              </w:rPr>
            </w:pPr>
            <w:r w:rsidRPr="005F093F">
              <w:rPr>
                <w:sz w:val="22"/>
                <w:szCs w:val="22"/>
              </w:rPr>
              <w:t>Осенью, после устойчивого похолодания и дополнительно весной после таяния снега</w:t>
            </w:r>
          </w:p>
        </w:tc>
        <w:tc>
          <w:tcPr>
            <w:tcW w:w="839"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left="71"/>
              <w:jc w:val="both"/>
              <w:rPr>
                <w:sz w:val="22"/>
                <w:szCs w:val="22"/>
              </w:rPr>
            </w:pPr>
            <w:r w:rsidRPr="005F093F">
              <w:rPr>
                <w:sz w:val="22"/>
                <w:szCs w:val="22"/>
              </w:rPr>
              <w:t>Мелкие мышевидные грызуны (лесная мышь, полевки обыкновенная, общественная, полевая)</w:t>
            </w:r>
          </w:p>
        </w:tc>
        <w:tc>
          <w:tcPr>
            <w:tcW w:w="1278"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ind w:right="101"/>
              <w:jc w:val="both"/>
              <w:rPr>
                <w:sz w:val="22"/>
                <w:szCs w:val="22"/>
              </w:rPr>
            </w:pPr>
            <w:r w:rsidRPr="005F093F">
              <w:rPr>
                <w:sz w:val="22"/>
                <w:szCs w:val="22"/>
              </w:rPr>
              <w:t>Раскладка вручную, по 1 брикету шторма или 6-8 г варата в каждую жилую нору. Возобновление приманок по мере поедания (2 раза в течение 10 дней)</w:t>
            </w:r>
          </w:p>
        </w:tc>
        <w:tc>
          <w:tcPr>
            <w:tcW w:w="2212" w:type="pct"/>
            <w:tcBorders>
              <w:top w:val="single" w:sz="4" w:space="0" w:color="auto"/>
              <w:left w:val="single" w:sz="4" w:space="0" w:color="auto"/>
              <w:bottom w:val="single" w:sz="4" w:space="0" w:color="auto"/>
              <w:right w:val="single" w:sz="4" w:space="0" w:color="auto"/>
            </w:tcBorders>
          </w:tcPr>
          <w:p w:rsidR="00C837E7" w:rsidRPr="005F093F" w:rsidRDefault="00C837E7" w:rsidP="00D8122E">
            <w:pPr>
              <w:spacing w:line="280" w:lineRule="exact"/>
              <w:jc w:val="both"/>
              <w:rPr>
                <w:sz w:val="22"/>
                <w:szCs w:val="22"/>
              </w:rPr>
            </w:pPr>
            <w:r>
              <w:rPr>
                <w:sz w:val="22"/>
                <w:szCs w:val="22"/>
              </w:rPr>
              <w:t>Шторм, восковые брикеты (2</w:t>
            </w:r>
            <w:r w:rsidRPr="005F093F">
              <w:rPr>
                <w:sz w:val="22"/>
                <w:szCs w:val="22"/>
              </w:rPr>
              <w:t>/</w:t>
            </w:r>
            <w:r>
              <w:rPr>
                <w:sz w:val="22"/>
                <w:szCs w:val="22"/>
              </w:rPr>
              <w:t>-</w:t>
            </w:r>
            <w:r w:rsidRPr="005F093F">
              <w:rPr>
                <w:sz w:val="22"/>
                <w:szCs w:val="22"/>
              </w:rPr>
              <w:t>); варат, Г, МБ, ТБ, 1,6-2,4 кг/га</w:t>
            </w:r>
          </w:p>
        </w:tc>
      </w:tr>
    </w:tbl>
    <w:p w:rsidR="00C837E7" w:rsidRPr="005F093F" w:rsidRDefault="00C837E7" w:rsidP="00C837E7">
      <w:pPr>
        <w:spacing w:line="280" w:lineRule="exact"/>
        <w:rPr>
          <w:sz w:val="22"/>
          <w:szCs w:val="22"/>
        </w:rPr>
      </w:pPr>
    </w:p>
    <w:p w:rsidR="00C837E7" w:rsidRDefault="00C837E7" w:rsidP="00C837E7">
      <w:pPr>
        <w:pStyle w:val="18"/>
        <w:spacing w:line="280" w:lineRule="exact"/>
        <w:rPr>
          <w:b/>
          <w:sz w:val="22"/>
          <w:szCs w:val="22"/>
        </w:rPr>
      </w:pPr>
      <w:r w:rsidRPr="005F093F">
        <w:rPr>
          <w:sz w:val="22"/>
          <w:szCs w:val="22"/>
        </w:rPr>
        <w:br w:type="page"/>
      </w:r>
      <w:r>
        <w:rPr>
          <w:b/>
          <w:sz w:val="22"/>
          <w:szCs w:val="22"/>
        </w:rPr>
        <w:lastRenderedPageBreak/>
        <w:t>СИСТЕМА МЕРОПРИЯТИЙ ПО ЗАЩИТЕ ЯГОДНЫХ КУЛЬТУР</w:t>
      </w:r>
    </w:p>
    <w:p w:rsidR="00C837E7" w:rsidRDefault="00C837E7" w:rsidP="00C837E7">
      <w:pPr>
        <w:pStyle w:val="18"/>
        <w:spacing w:line="280" w:lineRule="exact"/>
        <w:rPr>
          <w:sz w:val="22"/>
          <w:szCs w:val="22"/>
        </w:rPr>
      </w:pPr>
    </w:p>
    <w:tbl>
      <w:tblPr>
        <w:tblW w:w="144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3060"/>
        <w:gridCol w:w="4460"/>
        <w:gridCol w:w="4950"/>
      </w:tblGrid>
      <w:tr w:rsidR="00C837E7" w:rsidTr="00D8122E">
        <w:tc>
          <w:tcPr>
            <w:tcW w:w="1980" w:type="dxa"/>
            <w:tcBorders>
              <w:top w:val="single" w:sz="4" w:space="0" w:color="auto"/>
              <w:left w:val="single" w:sz="4" w:space="0" w:color="auto"/>
              <w:bottom w:val="single" w:sz="4" w:space="0" w:color="auto"/>
              <w:right w:val="single" w:sz="4" w:space="0" w:color="auto"/>
            </w:tcBorders>
            <w:vAlign w:val="center"/>
          </w:tcPr>
          <w:p w:rsidR="00C837E7" w:rsidRDefault="00C837E7" w:rsidP="00D8122E">
            <w:pPr>
              <w:pStyle w:val="16"/>
              <w:spacing w:line="280" w:lineRule="exact"/>
              <w:jc w:val="center"/>
              <w:rPr>
                <w:sz w:val="22"/>
                <w:szCs w:val="22"/>
              </w:rPr>
            </w:pPr>
            <w:r>
              <w:rPr>
                <w:sz w:val="22"/>
                <w:szCs w:val="22"/>
              </w:rPr>
              <w:t>Срок проведения</w:t>
            </w:r>
          </w:p>
        </w:tc>
        <w:tc>
          <w:tcPr>
            <w:tcW w:w="3060" w:type="dxa"/>
            <w:tcBorders>
              <w:top w:val="single" w:sz="4" w:space="0" w:color="auto"/>
              <w:left w:val="single" w:sz="4" w:space="0" w:color="auto"/>
              <w:bottom w:val="single" w:sz="4" w:space="0" w:color="auto"/>
              <w:right w:val="single" w:sz="4" w:space="0" w:color="auto"/>
            </w:tcBorders>
            <w:vAlign w:val="center"/>
          </w:tcPr>
          <w:p w:rsidR="00C837E7" w:rsidRDefault="00C837E7" w:rsidP="00D8122E">
            <w:pPr>
              <w:pStyle w:val="16"/>
              <w:spacing w:line="280" w:lineRule="exact"/>
              <w:jc w:val="center"/>
              <w:rPr>
                <w:sz w:val="22"/>
                <w:szCs w:val="22"/>
              </w:rPr>
            </w:pPr>
            <w:r>
              <w:rPr>
                <w:sz w:val="22"/>
                <w:szCs w:val="22"/>
              </w:rPr>
              <w:t>Вредный организм</w:t>
            </w:r>
          </w:p>
        </w:tc>
        <w:tc>
          <w:tcPr>
            <w:tcW w:w="4460" w:type="dxa"/>
            <w:tcBorders>
              <w:top w:val="single" w:sz="4" w:space="0" w:color="auto"/>
              <w:left w:val="single" w:sz="4" w:space="0" w:color="auto"/>
              <w:bottom w:val="single" w:sz="4" w:space="0" w:color="auto"/>
              <w:right w:val="single" w:sz="4" w:space="0" w:color="auto"/>
            </w:tcBorders>
            <w:vAlign w:val="center"/>
          </w:tcPr>
          <w:p w:rsidR="00C837E7" w:rsidRDefault="00C837E7" w:rsidP="00D8122E">
            <w:pPr>
              <w:pStyle w:val="16"/>
              <w:spacing w:line="280" w:lineRule="exact"/>
              <w:jc w:val="center"/>
              <w:rPr>
                <w:sz w:val="22"/>
                <w:szCs w:val="22"/>
              </w:rPr>
            </w:pPr>
            <w:r>
              <w:rPr>
                <w:sz w:val="22"/>
                <w:szCs w:val="22"/>
              </w:rPr>
              <w:t>Условия и способы проведения</w:t>
            </w:r>
          </w:p>
          <w:p w:rsidR="00C837E7" w:rsidRDefault="00C837E7" w:rsidP="00D8122E">
            <w:pPr>
              <w:pStyle w:val="16"/>
              <w:spacing w:line="280" w:lineRule="exact"/>
              <w:jc w:val="center"/>
              <w:rPr>
                <w:sz w:val="22"/>
                <w:szCs w:val="22"/>
              </w:rPr>
            </w:pPr>
            <w:r>
              <w:rPr>
                <w:sz w:val="22"/>
                <w:szCs w:val="22"/>
              </w:rPr>
              <w:t>защитных мероприятий</w:t>
            </w:r>
          </w:p>
        </w:tc>
        <w:tc>
          <w:tcPr>
            <w:tcW w:w="4950" w:type="dxa"/>
            <w:tcBorders>
              <w:top w:val="single" w:sz="4" w:space="0" w:color="auto"/>
              <w:left w:val="single" w:sz="4" w:space="0" w:color="auto"/>
              <w:bottom w:val="single" w:sz="4" w:space="0" w:color="auto"/>
              <w:right w:val="single" w:sz="4" w:space="0" w:color="auto"/>
            </w:tcBorders>
            <w:vAlign w:val="center"/>
          </w:tcPr>
          <w:p w:rsidR="00C837E7" w:rsidRDefault="00C837E7" w:rsidP="00D8122E">
            <w:pPr>
              <w:pStyle w:val="16"/>
              <w:spacing w:line="280" w:lineRule="exact"/>
              <w:jc w:val="center"/>
              <w:rPr>
                <w:sz w:val="22"/>
                <w:szCs w:val="22"/>
              </w:rPr>
            </w:pPr>
            <w:r>
              <w:rPr>
                <w:sz w:val="22"/>
                <w:szCs w:val="22"/>
              </w:rPr>
              <w:t>Препарат, норма расхода, максимальная кратность обработок и срок ожидания</w:t>
            </w:r>
          </w:p>
        </w:tc>
      </w:tr>
      <w:tr w:rsidR="00C837E7" w:rsidTr="00D8122E">
        <w:tc>
          <w:tcPr>
            <w:tcW w:w="1980" w:type="dxa"/>
            <w:tcBorders>
              <w:top w:val="single" w:sz="4" w:space="0" w:color="auto"/>
              <w:left w:val="single" w:sz="4" w:space="0" w:color="auto"/>
              <w:bottom w:val="single" w:sz="4" w:space="0" w:color="auto"/>
              <w:right w:val="single" w:sz="4" w:space="0" w:color="auto"/>
            </w:tcBorders>
            <w:vAlign w:val="center"/>
          </w:tcPr>
          <w:p w:rsidR="00C837E7" w:rsidRDefault="00C837E7" w:rsidP="00D8122E">
            <w:pPr>
              <w:pStyle w:val="16"/>
              <w:spacing w:line="280" w:lineRule="exact"/>
              <w:jc w:val="center"/>
              <w:rPr>
                <w:sz w:val="22"/>
                <w:szCs w:val="22"/>
              </w:rPr>
            </w:pPr>
            <w:r>
              <w:rPr>
                <w:sz w:val="22"/>
                <w:szCs w:val="22"/>
              </w:rPr>
              <w:t>1</w:t>
            </w:r>
          </w:p>
        </w:tc>
        <w:tc>
          <w:tcPr>
            <w:tcW w:w="3060" w:type="dxa"/>
            <w:tcBorders>
              <w:top w:val="single" w:sz="4" w:space="0" w:color="auto"/>
              <w:left w:val="single" w:sz="4" w:space="0" w:color="auto"/>
              <w:bottom w:val="single" w:sz="4" w:space="0" w:color="auto"/>
              <w:right w:val="single" w:sz="4" w:space="0" w:color="auto"/>
            </w:tcBorders>
            <w:vAlign w:val="center"/>
          </w:tcPr>
          <w:p w:rsidR="00C837E7" w:rsidRDefault="00C837E7" w:rsidP="00D8122E">
            <w:pPr>
              <w:pStyle w:val="16"/>
              <w:spacing w:line="280" w:lineRule="exact"/>
              <w:jc w:val="center"/>
              <w:rPr>
                <w:sz w:val="22"/>
                <w:szCs w:val="22"/>
              </w:rPr>
            </w:pPr>
            <w:r>
              <w:rPr>
                <w:sz w:val="22"/>
                <w:szCs w:val="22"/>
              </w:rPr>
              <w:t>2</w:t>
            </w:r>
          </w:p>
        </w:tc>
        <w:tc>
          <w:tcPr>
            <w:tcW w:w="4460" w:type="dxa"/>
            <w:tcBorders>
              <w:top w:val="single" w:sz="4" w:space="0" w:color="auto"/>
              <w:left w:val="single" w:sz="4" w:space="0" w:color="auto"/>
              <w:bottom w:val="single" w:sz="4" w:space="0" w:color="auto"/>
              <w:right w:val="single" w:sz="4" w:space="0" w:color="auto"/>
            </w:tcBorders>
            <w:vAlign w:val="center"/>
          </w:tcPr>
          <w:p w:rsidR="00C837E7" w:rsidRDefault="00C837E7" w:rsidP="00D8122E">
            <w:pPr>
              <w:pStyle w:val="16"/>
              <w:spacing w:line="280" w:lineRule="exact"/>
              <w:jc w:val="center"/>
              <w:rPr>
                <w:sz w:val="22"/>
                <w:szCs w:val="22"/>
              </w:rPr>
            </w:pPr>
            <w:r>
              <w:rPr>
                <w:sz w:val="22"/>
                <w:szCs w:val="22"/>
              </w:rPr>
              <w:t>3</w:t>
            </w:r>
          </w:p>
        </w:tc>
        <w:tc>
          <w:tcPr>
            <w:tcW w:w="4950" w:type="dxa"/>
            <w:tcBorders>
              <w:top w:val="single" w:sz="4" w:space="0" w:color="auto"/>
              <w:left w:val="single" w:sz="4" w:space="0" w:color="auto"/>
              <w:bottom w:val="single" w:sz="4" w:space="0" w:color="auto"/>
              <w:right w:val="single" w:sz="4" w:space="0" w:color="auto"/>
            </w:tcBorders>
            <w:vAlign w:val="center"/>
          </w:tcPr>
          <w:p w:rsidR="00C837E7" w:rsidRDefault="00C837E7" w:rsidP="00D8122E">
            <w:pPr>
              <w:pStyle w:val="16"/>
              <w:spacing w:line="280" w:lineRule="exact"/>
              <w:jc w:val="center"/>
              <w:rPr>
                <w:sz w:val="22"/>
                <w:szCs w:val="22"/>
              </w:rPr>
            </w:pPr>
            <w:r>
              <w:rPr>
                <w:sz w:val="22"/>
                <w:szCs w:val="22"/>
              </w:rPr>
              <w:t>4</w:t>
            </w:r>
          </w:p>
        </w:tc>
      </w:tr>
      <w:tr w:rsidR="00C837E7" w:rsidTr="00D8122E">
        <w:trPr>
          <w:cantSplit/>
          <w:trHeight w:val="364"/>
        </w:trPr>
        <w:tc>
          <w:tcPr>
            <w:tcW w:w="14450" w:type="dxa"/>
            <w:gridSpan w:val="4"/>
            <w:tcBorders>
              <w:top w:val="single" w:sz="4" w:space="0" w:color="auto"/>
              <w:left w:val="single" w:sz="4" w:space="0" w:color="auto"/>
              <w:bottom w:val="single" w:sz="4" w:space="0" w:color="auto"/>
              <w:right w:val="single" w:sz="4" w:space="0" w:color="auto"/>
            </w:tcBorders>
            <w:vAlign w:val="center"/>
          </w:tcPr>
          <w:p w:rsidR="00C837E7" w:rsidRPr="00061561" w:rsidRDefault="00C837E7" w:rsidP="00D8122E">
            <w:pPr>
              <w:pStyle w:val="16"/>
              <w:spacing w:line="280" w:lineRule="exact"/>
              <w:jc w:val="center"/>
              <w:rPr>
                <w:b/>
                <w:bCs/>
                <w:sz w:val="22"/>
                <w:szCs w:val="22"/>
              </w:rPr>
            </w:pPr>
            <w:r w:rsidRPr="00061561">
              <w:rPr>
                <w:b/>
                <w:bCs/>
                <w:sz w:val="22"/>
                <w:szCs w:val="22"/>
              </w:rPr>
              <w:t>СМОРОДИНА И КРЫЖОВНИК</w:t>
            </w:r>
          </w:p>
        </w:tc>
      </w:tr>
      <w:tr w:rsidR="00C837E7" w:rsidTr="009A2E74">
        <w:trPr>
          <w:cantSplit/>
          <w:trHeight w:val="1888"/>
        </w:trPr>
        <w:tc>
          <w:tcPr>
            <w:tcW w:w="1980" w:type="dxa"/>
            <w:vMerge w:val="restart"/>
            <w:tcBorders>
              <w:top w:val="single" w:sz="4" w:space="0" w:color="auto"/>
              <w:left w:val="single" w:sz="4" w:space="0" w:color="auto"/>
              <w:bottom w:val="single" w:sz="4" w:space="0" w:color="auto"/>
              <w:right w:val="single" w:sz="4" w:space="0" w:color="auto"/>
            </w:tcBorders>
          </w:tcPr>
          <w:p w:rsidR="00C837E7" w:rsidRDefault="00C837E7" w:rsidP="00A65EC3">
            <w:pPr>
              <w:pStyle w:val="1"/>
              <w:keepNext w:val="0"/>
              <w:spacing w:line="280" w:lineRule="exact"/>
              <w:ind w:right="-108" w:hanging="17"/>
              <w:rPr>
                <w:b w:val="0"/>
                <w:sz w:val="22"/>
                <w:szCs w:val="22"/>
              </w:rPr>
            </w:pPr>
            <w:r>
              <w:rPr>
                <w:b w:val="0"/>
                <w:sz w:val="22"/>
                <w:szCs w:val="22"/>
              </w:rPr>
              <w:t>Поздней осенью или рано весной до набухания почек (период покоя)</w:t>
            </w: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7"/>
              <w:spacing w:line="280" w:lineRule="exact"/>
              <w:rPr>
                <w:sz w:val="22"/>
                <w:szCs w:val="22"/>
              </w:rPr>
            </w:pPr>
            <w:r>
              <w:rPr>
                <w:sz w:val="22"/>
                <w:szCs w:val="22"/>
              </w:rPr>
              <w:t>Бокальчатая ржавчина, махровость, смородинный почковый клещ, смородинная стеклянница, смородинная узкотелая златка, смородинная почковая моль и др.</w:t>
            </w:r>
          </w:p>
        </w:tc>
        <w:tc>
          <w:tcPr>
            <w:tcW w:w="4460" w:type="dxa"/>
            <w:tcBorders>
              <w:top w:val="single" w:sz="4" w:space="0" w:color="auto"/>
              <w:left w:val="single" w:sz="4" w:space="0" w:color="auto"/>
              <w:bottom w:val="single" w:sz="4" w:space="0" w:color="auto"/>
              <w:right w:val="single" w:sz="4" w:space="0" w:color="auto"/>
            </w:tcBorders>
          </w:tcPr>
          <w:p w:rsidR="00C837E7" w:rsidRPr="009A2E74" w:rsidRDefault="00C837E7" w:rsidP="009A2E74">
            <w:pPr>
              <w:pStyle w:val="16"/>
              <w:spacing w:line="280" w:lineRule="exact"/>
              <w:jc w:val="both"/>
              <w:rPr>
                <w:sz w:val="22"/>
                <w:szCs w:val="22"/>
              </w:rPr>
            </w:pPr>
            <w:r>
              <w:rPr>
                <w:sz w:val="22"/>
                <w:szCs w:val="22"/>
              </w:rPr>
              <w:t>Для предупреждения поражения болезнями и повреждения вредителями размещать маточные насаждения смородины и крыжовника, питомники и новые плантации не ближе 1,5-2 км от старых насаждений и болотистых мест</w:t>
            </w:r>
          </w:p>
        </w:tc>
        <w:tc>
          <w:tcPr>
            <w:tcW w:w="4950" w:type="dxa"/>
            <w:tcBorders>
              <w:top w:val="single" w:sz="4" w:space="0" w:color="auto"/>
              <w:left w:val="single" w:sz="4" w:space="0" w:color="auto"/>
              <w:bottom w:val="single" w:sz="4" w:space="0" w:color="auto"/>
              <w:right w:val="single" w:sz="4" w:space="0" w:color="auto"/>
            </w:tcBorders>
          </w:tcPr>
          <w:p w:rsidR="009A2E74" w:rsidRDefault="009A2E74" w:rsidP="00D8122E">
            <w:pPr>
              <w:pStyle w:val="16"/>
              <w:spacing w:line="280" w:lineRule="exact"/>
              <w:jc w:val="both"/>
              <w:rPr>
                <w:sz w:val="22"/>
                <w:szCs w:val="22"/>
              </w:rPr>
            </w:pPr>
          </w:p>
          <w:p w:rsidR="009A2E74" w:rsidRPr="009A2E74" w:rsidRDefault="009A2E74" w:rsidP="009A2E74"/>
          <w:p w:rsidR="009A2E74" w:rsidRPr="009A2E74" w:rsidRDefault="009A2E74" w:rsidP="009A2E74"/>
          <w:p w:rsidR="009A2E74" w:rsidRPr="009A2E74" w:rsidRDefault="009A2E74" w:rsidP="009A2E74"/>
          <w:p w:rsidR="009A2E74" w:rsidRPr="009A2E74" w:rsidRDefault="009A2E74" w:rsidP="009A2E74"/>
          <w:p w:rsidR="009A2E74" w:rsidRPr="009A2E74" w:rsidRDefault="009A2E74" w:rsidP="009A2E74"/>
          <w:p w:rsidR="009A2E74" w:rsidRDefault="009A2E74" w:rsidP="009A2E74"/>
          <w:p w:rsidR="00C837E7" w:rsidRPr="009A2E74" w:rsidRDefault="00C837E7" w:rsidP="009A2E74"/>
        </w:tc>
      </w:tr>
      <w:tr w:rsidR="00C837E7" w:rsidTr="009A2E74">
        <w:trPr>
          <w:cantSplit/>
          <w:trHeight w:val="1594"/>
        </w:trPr>
        <w:tc>
          <w:tcPr>
            <w:tcW w:w="1980"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bCs/>
                <w:kern w:val="32"/>
              </w:rPr>
            </w:pP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7"/>
              <w:spacing w:line="280" w:lineRule="exact"/>
              <w:rPr>
                <w:sz w:val="22"/>
                <w:szCs w:val="22"/>
              </w:rPr>
            </w:pPr>
            <w:r>
              <w:rPr>
                <w:sz w:val="22"/>
                <w:szCs w:val="22"/>
              </w:rPr>
              <w:t>Американская мучнистая роса, смородинная стеклянница, смородинная узкотелая златка, щитовки и ложнощитовки, смородинный почковый клещ</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Прореживание кустов с вырезкой на уровне почвы, удалением и сжиганием ветвей</w:t>
            </w:r>
          </w:p>
          <w:p w:rsidR="009A2E74" w:rsidRDefault="009A2E74" w:rsidP="00D8122E">
            <w:pPr>
              <w:pStyle w:val="16"/>
              <w:spacing w:line="280" w:lineRule="exact"/>
              <w:jc w:val="both"/>
              <w:rPr>
                <w:sz w:val="22"/>
                <w:szCs w:val="22"/>
              </w:rPr>
            </w:pPr>
          </w:p>
          <w:p w:rsidR="00C837E7" w:rsidRPr="009A2E74" w:rsidRDefault="00C837E7" w:rsidP="009A2E74"/>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p>
        </w:tc>
      </w:tr>
      <w:tr w:rsidR="00C837E7" w:rsidTr="00D8122E">
        <w:trPr>
          <w:cantSplit/>
          <w:trHeight w:val="1098"/>
        </w:trPr>
        <w:tc>
          <w:tcPr>
            <w:tcW w:w="1980"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rPr>
                <w:bCs/>
                <w:kern w:val="32"/>
              </w:rPr>
            </w:pP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7"/>
              <w:spacing w:line="280" w:lineRule="exact"/>
              <w:rPr>
                <w:sz w:val="22"/>
                <w:szCs w:val="22"/>
              </w:rPr>
            </w:pPr>
            <w:r>
              <w:rPr>
                <w:sz w:val="22"/>
                <w:szCs w:val="22"/>
              </w:rPr>
              <w:t>Антракноз, септориоз, ржавчина, гусеницы крыжовниковой пяденицы</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Провести очистку плантаций от опавших листьев, сжечь их, провести подкормку и рыхление почвы в междурядьях и вокруг кустов</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p>
        </w:tc>
      </w:tr>
      <w:tr w:rsidR="00C837E7" w:rsidTr="00D8122E">
        <w:trPr>
          <w:cantSplit/>
        </w:trPr>
        <w:tc>
          <w:tcPr>
            <w:tcW w:w="1980" w:type="dxa"/>
            <w:vMerge w:val="restart"/>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Набухание и распускание почек</w:t>
            </w: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7"/>
              <w:spacing w:line="280" w:lineRule="exact"/>
              <w:rPr>
                <w:sz w:val="22"/>
                <w:szCs w:val="22"/>
              </w:rPr>
            </w:pPr>
            <w:r>
              <w:rPr>
                <w:sz w:val="22"/>
                <w:szCs w:val="22"/>
              </w:rPr>
              <w:t>Листовая, стеблевая смородинные галлицы</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Для устранения возможности вылета галлиц провести мульчирование почвы вокруг кустов торфяной крошкой слоем не менее 6 см</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p>
        </w:tc>
      </w:tr>
      <w:tr w:rsidR="00C837E7" w:rsidTr="00D8122E">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pP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Гусеницы смородинной почковой моли, крыжовниковой пяденицы</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
              <w:keepNext w:val="0"/>
              <w:spacing w:line="280" w:lineRule="exact"/>
              <w:ind w:firstLine="34"/>
              <w:jc w:val="both"/>
              <w:rPr>
                <w:b w:val="0"/>
                <w:sz w:val="22"/>
                <w:szCs w:val="22"/>
              </w:rPr>
            </w:pPr>
            <w:r>
              <w:rPr>
                <w:b w:val="0"/>
                <w:sz w:val="22"/>
                <w:szCs w:val="22"/>
              </w:rPr>
              <w:t>При поврежденности почковой молью 1-2</w:t>
            </w:r>
            <w:r>
              <w:rPr>
                <w:b w:val="0"/>
                <w:sz w:val="22"/>
                <w:szCs w:val="22"/>
              </w:rPr>
              <w:sym w:font="Symbol" w:char="0025"/>
            </w:r>
            <w:r>
              <w:rPr>
                <w:b w:val="0"/>
                <w:sz w:val="22"/>
                <w:szCs w:val="22"/>
              </w:rPr>
              <w:t xml:space="preserve"> почек в момент их набухания, когда максимальная температура воздуха повышается до +13-15ºС, провести обработку</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923715">
            <w:pPr>
              <w:pStyle w:val="16"/>
              <w:spacing w:line="280" w:lineRule="exact"/>
              <w:ind w:firstLine="34"/>
              <w:jc w:val="both"/>
              <w:rPr>
                <w:sz w:val="22"/>
                <w:szCs w:val="22"/>
              </w:rPr>
            </w:pPr>
            <w:r>
              <w:rPr>
                <w:sz w:val="22"/>
                <w:szCs w:val="22"/>
              </w:rPr>
              <w:t>Актеллик, КЭ, 1,5 л/га (2/20); фуфанон</w:t>
            </w:r>
            <w:r w:rsidR="00923715">
              <w:rPr>
                <w:sz w:val="22"/>
                <w:szCs w:val="22"/>
              </w:rPr>
              <w:t>, КЭ,</w:t>
            </w:r>
            <w:r>
              <w:rPr>
                <w:sz w:val="22"/>
                <w:szCs w:val="22"/>
              </w:rPr>
              <w:t xml:space="preserve"> 1-2,6 л/га (2/20)</w:t>
            </w:r>
          </w:p>
        </w:tc>
      </w:tr>
      <w:tr w:rsidR="00C837E7" w:rsidTr="00D8122E">
        <w:trPr>
          <w:cantSplit/>
        </w:trPr>
        <w:tc>
          <w:tcPr>
            <w:tcW w:w="1980" w:type="dxa"/>
            <w:vMerge w:val="restart"/>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 xml:space="preserve">Период бутонизации </w:t>
            </w: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Гусеницы смородинной, полосатой ночной, крыжовниковой пядениц, листовертки</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 xml:space="preserve">При преобладании смородинной пяденицы и численности ее в среднем более 1 гусеницы на 2 м ветвей (включая побеги текущего года нулевого порядка) </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Битоксибациллин, сух.п., таб., титр не менее 45 млрд.спор/г, 5 кг/га (2/5); лепидоцид п, лепидоцид таб, сух.п., таб, 1-1,5 кг/га (2/5)</w:t>
            </w:r>
          </w:p>
        </w:tc>
      </w:tr>
      <w:tr w:rsidR="00C837E7" w:rsidTr="00D8122E">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pPr>
          </w:p>
        </w:tc>
        <w:tc>
          <w:tcPr>
            <w:tcW w:w="3060" w:type="dxa"/>
            <w:tcBorders>
              <w:top w:val="single" w:sz="4" w:space="0" w:color="auto"/>
              <w:left w:val="single" w:sz="4" w:space="0" w:color="auto"/>
              <w:bottom w:val="single" w:sz="4" w:space="0" w:color="auto"/>
              <w:right w:val="single" w:sz="4" w:space="0" w:color="auto"/>
            </w:tcBorders>
          </w:tcPr>
          <w:p w:rsidR="00C837E7" w:rsidRPr="00B36EC4" w:rsidRDefault="00C837E7" w:rsidP="00B36EC4">
            <w:pPr>
              <w:pStyle w:val="2"/>
              <w:spacing w:line="280" w:lineRule="exact"/>
              <w:jc w:val="left"/>
              <w:rPr>
                <w:bCs/>
                <w:sz w:val="22"/>
                <w:szCs w:val="22"/>
              </w:rPr>
            </w:pPr>
            <w:r w:rsidRPr="00B36EC4">
              <w:rPr>
                <w:bCs/>
                <w:sz w:val="22"/>
                <w:szCs w:val="22"/>
              </w:rPr>
              <w:t>Тли, имаго листовой, цветочной галлиц, пилильщиков, крыжовниковой огневки и др.</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При преобладании сосущих вредителей, пилильщиков и огневки обработка проводится инсектицидом</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923715">
            <w:pPr>
              <w:pStyle w:val="16"/>
              <w:spacing w:line="280" w:lineRule="exact"/>
              <w:jc w:val="both"/>
              <w:rPr>
                <w:sz w:val="22"/>
                <w:szCs w:val="22"/>
              </w:rPr>
            </w:pPr>
            <w:r>
              <w:rPr>
                <w:sz w:val="22"/>
                <w:szCs w:val="22"/>
              </w:rPr>
              <w:t xml:space="preserve">Актеллик, КЭ, 1,5 л/га (2/20); новактион, ВЭ </w:t>
            </w:r>
            <w:r w:rsidR="00A455D7">
              <w:rPr>
                <w:sz w:val="22"/>
                <w:szCs w:val="22"/>
              </w:rPr>
              <w:t>,</w:t>
            </w:r>
            <w:r>
              <w:rPr>
                <w:sz w:val="22"/>
                <w:szCs w:val="22"/>
              </w:rPr>
              <w:t xml:space="preserve"> 1,3 л/га (2/20); танрек (биотлин), ВРК, 0,2 л/га (1/60); фуфанон, </w:t>
            </w:r>
            <w:r w:rsidR="00923715">
              <w:rPr>
                <w:sz w:val="22"/>
                <w:szCs w:val="22"/>
              </w:rPr>
              <w:t>КЭ,</w:t>
            </w:r>
            <w:r>
              <w:rPr>
                <w:sz w:val="22"/>
                <w:szCs w:val="22"/>
              </w:rPr>
              <w:t>1-2,6 л/га (2/20)</w:t>
            </w:r>
          </w:p>
        </w:tc>
      </w:tr>
      <w:tr w:rsidR="00C837E7" w:rsidTr="00D8122E">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pPr>
          </w:p>
        </w:tc>
        <w:tc>
          <w:tcPr>
            <w:tcW w:w="3060" w:type="dxa"/>
            <w:tcBorders>
              <w:top w:val="single" w:sz="4" w:space="0" w:color="auto"/>
              <w:left w:val="single" w:sz="4" w:space="0" w:color="auto"/>
              <w:bottom w:val="single" w:sz="4" w:space="0" w:color="auto"/>
              <w:right w:val="single" w:sz="4" w:space="0" w:color="auto"/>
            </w:tcBorders>
          </w:tcPr>
          <w:p w:rsidR="00C837E7" w:rsidRPr="00B36EC4" w:rsidRDefault="00C837E7" w:rsidP="00B36EC4">
            <w:pPr>
              <w:pStyle w:val="2"/>
              <w:spacing w:line="280" w:lineRule="exact"/>
              <w:jc w:val="left"/>
              <w:rPr>
                <w:bCs/>
                <w:sz w:val="22"/>
                <w:szCs w:val="22"/>
              </w:rPr>
            </w:pPr>
            <w:r w:rsidRPr="00B36EC4">
              <w:rPr>
                <w:bCs/>
                <w:sz w:val="22"/>
                <w:szCs w:val="22"/>
              </w:rPr>
              <w:t>Антракноз, септориоз, американская мучнистая роса</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При сильном поражении кустов болезнями в предыдущем году к инсектициду добавить фунгицид</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 xml:space="preserve">Азофос, 65% пс., 10 кг/га (3/25); азофос модифицированный, 50% к.с., 8 кг/га (3/25); полиазофос, (ПКС-2), 63% пс, 7 кг/га (3/25); топаз, КЭ, 0,2-0,4 л/га (4/20); ПСК, 25% в.р., 2-4 л/га (4/4); </w:t>
            </w:r>
            <w:r w:rsidRPr="00BE4F1A">
              <w:rPr>
                <w:sz w:val="22"/>
                <w:szCs w:val="22"/>
              </w:rPr>
              <w:t>скор, КЭ, 0,2 л/га (</w:t>
            </w:r>
            <w:r>
              <w:rPr>
                <w:sz w:val="22"/>
                <w:szCs w:val="22"/>
              </w:rPr>
              <w:t>2/</w:t>
            </w:r>
            <w:r w:rsidRPr="00BE4F1A">
              <w:rPr>
                <w:sz w:val="22"/>
                <w:szCs w:val="22"/>
              </w:rPr>
              <w:t>70); хорус, ВДГ, 0,2 кг/га (</w:t>
            </w:r>
            <w:r>
              <w:rPr>
                <w:sz w:val="22"/>
                <w:szCs w:val="22"/>
              </w:rPr>
              <w:t>2/</w:t>
            </w:r>
            <w:r w:rsidRPr="00BE4F1A">
              <w:rPr>
                <w:sz w:val="22"/>
                <w:szCs w:val="22"/>
              </w:rPr>
              <w:t>69</w:t>
            </w:r>
            <w:r w:rsidRPr="00A550B9">
              <w:rPr>
                <w:sz w:val="22"/>
                <w:szCs w:val="22"/>
              </w:rPr>
              <w:t>); метамил МЦ, СП, 5 кг/га (</w:t>
            </w:r>
            <w:r>
              <w:rPr>
                <w:sz w:val="22"/>
                <w:szCs w:val="22"/>
              </w:rPr>
              <w:t>1/</w:t>
            </w:r>
            <w:r w:rsidRPr="00A550B9">
              <w:rPr>
                <w:sz w:val="22"/>
                <w:szCs w:val="22"/>
              </w:rPr>
              <w:t>72</w:t>
            </w:r>
            <w:r>
              <w:rPr>
                <w:sz w:val="22"/>
                <w:szCs w:val="22"/>
              </w:rPr>
              <w:t>,</w:t>
            </w:r>
            <w:r w:rsidRPr="00A550B9">
              <w:rPr>
                <w:sz w:val="22"/>
                <w:szCs w:val="22"/>
              </w:rPr>
              <w:t xml:space="preserve"> смородина черная);</w:t>
            </w:r>
            <w:r>
              <w:rPr>
                <w:rFonts w:ascii="Arial" w:hAnsi="Arial" w:cs="Arial"/>
                <w:sz w:val="24"/>
                <w:szCs w:val="24"/>
              </w:rPr>
              <w:t xml:space="preserve"> </w:t>
            </w:r>
            <w:r w:rsidRPr="00BE4F1A">
              <w:rPr>
                <w:sz w:val="22"/>
                <w:szCs w:val="22"/>
              </w:rPr>
              <w:t>титул 390, ККР, 0,25 л/га (</w:t>
            </w:r>
            <w:r>
              <w:rPr>
                <w:sz w:val="22"/>
                <w:szCs w:val="22"/>
              </w:rPr>
              <w:t>1</w:t>
            </w:r>
            <w:r w:rsidRPr="00BE4F1A">
              <w:rPr>
                <w:sz w:val="22"/>
                <w:szCs w:val="22"/>
              </w:rPr>
              <w:t>/73, крыжовник)</w:t>
            </w:r>
          </w:p>
        </w:tc>
      </w:tr>
      <w:tr w:rsidR="00C837E7" w:rsidTr="00D8122E">
        <w:trPr>
          <w:cantSplit/>
        </w:trPr>
        <w:tc>
          <w:tcPr>
            <w:tcW w:w="198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Перед самым цветением</w:t>
            </w: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Паутинный клещ, смородинный почковый клещ</w:t>
            </w:r>
          </w:p>
          <w:p w:rsidR="00C837E7" w:rsidRPr="00B36EC4" w:rsidRDefault="00C837E7" w:rsidP="00B36EC4">
            <w:pPr>
              <w:pStyle w:val="2"/>
              <w:spacing w:line="280" w:lineRule="exact"/>
              <w:jc w:val="left"/>
              <w:rPr>
                <w:bCs/>
                <w:sz w:val="22"/>
                <w:szCs w:val="22"/>
              </w:rPr>
            </w:pPr>
            <w:r w:rsidRPr="00B36EC4">
              <w:rPr>
                <w:sz w:val="22"/>
                <w:szCs w:val="22"/>
              </w:rPr>
              <w:t>Американская мучнистая роса</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 xml:space="preserve">Против выходящего из мест зимовки паутинного клеща и мигрирующего из старых во вновь формирующиеся почки смородинного почкового клеща при 5-10% поврежденных почек </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ПСК, 25</w:t>
            </w:r>
            <w:r>
              <w:rPr>
                <w:sz w:val="22"/>
                <w:szCs w:val="22"/>
              </w:rPr>
              <w:sym w:font="Symbol" w:char="0025"/>
            </w:r>
            <w:r>
              <w:rPr>
                <w:sz w:val="22"/>
                <w:szCs w:val="22"/>
              </w:rPr>
              <w:t xml:space="preserve"> в.р., 2-4 л/га (3/4)</w:t>
            </w:r>
          </w:p>
        </w:tc>
      </w:tr>
      <w:tr w:rsidR="00C837E7" w:rsidTr="00D8122E">
        <w:trPr>
          <w:cantSplit/>
        </w:trPr>
        <w:tc>
          <w:tcPr>
            <w:tcW w:w="1980" w:type="dxa"/>
            <w:vMerge w:val="restart"/>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Сразу после цветения</w:t>
            </w: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7"/>
              <w:spacing w:line="280" w:lineRule="exact"/>
              <w:rPr>
                <w:sz w:val="22"/>
                <w:szCs w:val="22"/>
              </w:rPr>
            </w:pPr>
            <w:r>
              <w:rPr>
                <w:sz w:val="22"/>
                <w:szCs w:val="22"/>
              </w:rPr>
              <w:t>Паутинный клещ, смородинный почковый клещ</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Провести двукратное опрыскивание плантаций с интервалом 10-14 дней</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ПСК, 25</w:t>
            </w:r>
            <w:r>
              <w:rPr>
                <w:sz w:val="22"/>
                <w:szCs w:val="22"/>
              </w:rPr>
              <w:sym w:font="Symbol" w:char="0025"/>
            </w:r>
            <w:r>
              <w:rPr>
                <w:sz w:val="22"/>
                <w:szCs w:val="22"/>
              </w:rPr>
              <w:t xml:space="preserve"> в.р., 2,4 л/га (3/4)</w:t>
            </w:r>
          </w:p>
          <w:p w:rsidR="00C837E7" w:rsidRDefault="00C837E7" w:rsidP="00D8122E">
            <w:pPr>
              <w:pStyle w:val="16"/>
              <w:spacing w:line="280" w:lineRule="exact"/>
              <w:jc w:val="both"/>
              <w:rPr>
                <w:sz w:val="22"/>
                <w:szCs w:val="22"/>
              </w:rPr>
            </w:pPr>
          </w:p>
        </w:tc>
      </w:tr>
      <w:tr w:rsidR="00C837E7" w:rsidTr="00D8122E">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pP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B36EC4">
            <w:pPr>
              <w:pStyle w:val="1"/>
              <w:keepNext w:val="0"/>
              <w:spacing w:line="280" w:lineRule="exact"/>
              <w:ind w:firstLine="0"/>
              <w:rPr>
                <w:b w:val="0"/>
                <w:sz w:val="22"/>
                <w:szCs w:val="22"/>
              </w:rPr>
            </w:pPr>
            <w:r>
              <w:rPr>
                <w:b w:val="0"/>
                <w:sz w:val="22"/>
                <w:szCs w:val="22"/>
              </w:rPr>
              <w:t>Куколки смородинной почковой моли</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Междурядная обработка почвы по возможности вблизи кустов</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p>
        </w:tc>
      </w:tr>
      <w:tr w:rsidR="00C837E7" w:rsidTr="00D8122E">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pP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B36EC4">
            <w:pPr>
              <w:pStyle w:val="1"/>
              <w:keepNext w:val="0"/>
              <w:spacing w:line="280" w:lineRule="exact"/>
              <w:ind w:right="-108" w:firstLine="0"/>
              <w:rPr>
                <w:b w:val="0"/>
                <w:sz w:val="22"/>
                <w:szCs w:val="22"/>
              </w:rPr>
            </w:pPr>
            <w:r>
              <w:rPr>
                <w:b w:val="0"/>
                <w:sz w:val="22"/>
                <w:szCs w:val="22"/>
              </w:rPr>
              <w:t>Махровость черной смородины</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Выкопка и удаление кустов, пораженных вирусным заболеванием</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p>
        </w:tc>
      </w:tr>
      <w:tr w:rsidR="00C837E7" w:rsidTr="00D8122E">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pP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
              <w:keepNext w:val="0"/>
              <w:spacing w:line="280" w:lineRule="exact"/>
              <w:ind w:firstLine="34"/>
              <w:rPr>
                <w:b w:val="0"/>
                <w:sz w:val="22"/>
                <w:szCs w:val="22"/>
              </w:rPr>
            </w:pPr>
            <w:r>
              <w:rPr>
                <w:b w:val="0"/>
                <w:sz w:val="22"/>
                <w:szCs w:val="22"/>
              </w:rPr>
              <w:t>Гусеницы листоверток, пядениц, крыжовниковой огневки, ложногусеницы пилильщиков</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При преобладании листогрызущих и огневки опрыскивание насаждений одним из биопрепаратов</w:t>
            </w:r>
          </w:p>
          <w:p w:rsidR="00C837E7" w:rsidRDefault="00C837E7" w:rsidP="00D8122E">
            <w:pPr>
              <w:pStyle w:val="16"/>
              <w:spacing w:line="280" w:lineRule="exact"/>
              <w:jc w:val="both"/>
              <w:rPr>
                <w:sz w:val="22"/>
                <w:szCs w:val="22"/>
              </w:rPr>
            </w:pPr>
            <w:r>
              <w:rPr>
                <w:sz w:val="22"/>
                <w:szCs w:val="22"/>
              </w:rPr>
              <w:t>ЭПВ для пядениц – 1 гусеница на 2 м ветвей</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Битоксибациллин, сух.п., таб., титр не менее 45 млрд.спор/г, 5 кг/га (2/5); лепидоцид п, лепидоцид таб, сух.п., таб., 1-1,5 кг/га (2/5)</w:t>
            </w:r>
          </w:p>
        </w:tc>
      </w:tr>
      <w:tr w:rsidR="00C837E7" w:rsidTr="00D8122E">
        <w:trPr>
          <w:cantSplit/>
          <w:trHeight w:val="835"/>
        </w:trPr>
        <w:tc>
          <w:tcPr>
            <w:tcW w:w="1980"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pP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B36EC4">
            <w:pPr>
              <w:pStyle w:val="1"/>
              <w:keepNext w:val="0"/>
              <w:spacing w:line="280" w:lineRule="exact"/>
              <w:ind w:firstLine="0"/>
              <w:rPr>
                <w:b w:val="0"/>
                <w:sz w:val="22"/>
                <w:szCs w:val="22"/>
              </w:rPr>
            </w:pPr>
            <w:r>
              <w:rPr>
                <w:b w:val="0"/>
                <w:sz w:val="22"/>
                <w:szCs w:val="22"/>
              </w:rPr>
              <w:t>Тли, щитовки, галлицы</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При преобладании сосущих вредителей: ЭПВ для листовых галлиц – 5% поврежденных листьев</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 xml:space="preserve"> </w:t>
            </w:r>
          </w:p>
        </w:tc>
      </w:tr>
      <w:tr w:rsidR="00C837E7" w:rsidTr="00D8122E">
        <w:trPr>
          <w:cantSplit/>
          <w:trHeight w:val="375"/>
        </w:trPr>
        <w:tc>
          <w:tcPr>
            <w:tcW w:w="1980"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pP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
              <w:spacing w:line="280" w:lineRule="exact"/>
              <w:ind w:right="-108" w:firstLine="34"/>
              <w:rPr>
                <w:b w:val="0"/>
                <w:sz w:val="22"/>
                <w:szCs w:val="22"/>
              </w:rPr>
            </w:pPr>
            <w:r>
              <w:rPr>
                <w:b w:val="0"/>
                <w:sz w:val="22"/>
                <w:szCs w:val="22"/>
              </w:rPr>
              <w:t>Антракноз, септориоз</w:t>
            </w:r>
          </w:p>
        </w:tc>
        <w:tc>
          <w:tcPr>
            <w:tcW w:w="4460" w:type="dxa"/>
            <w:vMerge w:val="restart"/>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При появлении признаков болезни опрыскивание насаждений</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 xml:space="preserve">Азофос, 65% пс., 10 кг/га (3/25); азофос модифицированный, 50% к.с., 8 кг/га (3/25); полиазофос, (ПКС-2), 63% пс, 7 кг/га (3/25); </w:t>
            </w:r>
            <w:r w:rsidRPr="00BE4F1A">
              <w:rPr>
                <w:sz w:val="22"/>
                <w:szCs w:val="22"/>
              </w:rPr>
              <w:t>скор, КЭ, 0,2 л/га (</w:t>
            </w:r>
            <w:r>
              <w:rPr>
                <w:sz w:val="22"/>
                <w:szCs w:val="22"/>
              </w:rPr>
              <w:t>2/</w:t>
            </w:r>
            <w:r w:rsidRPr="00BE4F1A">
              <w:rPr>
                <w:sz w:val="22"/>
                <w:szCs w:val="22"/>
              </w:rPr>
              <w:t>70); хорус, ВДГ, 0,2 кг/га (</w:t>
            </w:r>
            <w:r>
              <w:rPr>
                <w:sz w:val="22"/>
                <w:szCs w:val="22"/>
              </w:rPr>
              <w:t>2/</w:t>
            </w:r>
            <w:r w:rsidRPr="00BE4F1A">
              <w:rPr>
                <w:sz w:val="22"/>
                <w:szCs w:val="22"/>
              </w:rPr>
              <w:t>69)</w:t>
            </w:r>
          </w:p>
        </w:tc>
      </w:tr>
      <w:tr w:rsidR="00C837E7" w:rsidTr="00D8122E">
        <w:trPr>
          <w:cantSplit/>
          <w:trHeight w:val="450"/>
        </w:trPr>
        <w:tc>
          <w:tcPr>
            <w:tcW w:w="1980"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pP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
              <w:spacing w:line="280" w:lineRule="exact"/>
              <w:ind w:right="-108" w:firstLine="34"/>
              <w:rPr>
                <w:b w:val="0"/>
                <w:sz w:val="22"/>
                <w:szCs w:val="22"/>
              </w:rPr>
            </w:pPr>
            <w:r>
              <w:rPr>
                <w:b w:val="0"/>
                <w:sz w:val="22"/>
                <w:szCs w:val="22"/>
              </w:rPr>
              <w:t>Американская мучнистая роса</w:t>
            </w:r>
          </w:p>
        </w:tc>
        <w:tc>
          <w:tcPr>
            <w:tcW w:w="4460" w:type="dxa"/>
            <w:vMerge/>
            <w:tcBorders>
              <w:top w:val="single" w:sz="4" w:space="0" w:color="auto"/>
              <w:left w:val="single" w:sz="4" w:space="0" w:color="auto"/>
              <w:bottom w:val="single" w:sz="4" w:space="0" w:color="auto"/>
              <w:right w:val="single" w:sz="4" w:space="0" w:color="auto"/>
            </w:tcBorders>
            <w:vAlign w:val="center"/>
          </w:tcPr>
          <w:p w:rsidR="00C837E7" w:rsidRDefault="00C837E7" w:rsidP="00D8122E">
            <w:pPr>
              <w:spacing w:line="280" w:lineRule="exact"/>
            </w:pP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both"/>
              <w:rPr>
                <w:sz w:val="22"/>
                <w:szCs w:val="22"/>
              </w:rPr>
            </w:pPr>
            <w:r>
              <w:rPr>
                <w:sz w:val="22"/>
                <w:szCs w:val="22"/>
              </w:rPr>
              <w:t xml:space="preserve">Топаз, КЭ, 0,2-0,4 л/га (4/20); </w:t>
            </w:r>
            <w:r w:rsidRPr="00BE4F1A">
              <w:rPr>
                <w:sz w:val="22"/>
                <w:szCs w:val="22"/>
              </w:rPr>
              <w:t>титул 390, ККР, 0,25 л/га (</w:t>
            </w:r>
            <w:r>
              <w:rPr>
                <w:sz w:val="22"/>
                <w:szCs w:val="22"/>
              </w:rPr>
              <w:t>1/</w:t>
            </w:r>
            <w:r w:rsidRPr="00BE4F1A">
              <w:rPr>
                <w:sz w:val="22"/>
                <w:szCs w:val="22"/>
              </w:rPr>
              <w:t>73, крыжовник)</w:t>
            </w:r>
          </w:p>
        </w:tc>
      </w:tr>
      <w:tr w:rsidR="00C837E7" w:rsidTr="00D8122E">
        <w:tc>
          <w:tcPr>
            <w:tcW w:w="198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Рост ягод (спустя 2-3 недели после цветения)</w:t>
            </w: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
              <w:keepNext w:val="0"/>
              <w:spacing w:line="280" w:lineRule="exact"/>
              <w:ind w:right="-108" w:firstLine="34"/>
              <w:rPr>
                <w:b w:val="0"/>
                <w:sz w:val="22"/>
                <w:szCs w:val="22"/>
              </w:rPr>
            </w:pPr>
            <w:r>
              <w:rPr>
                <w:b w:val="0"/>
                <w:sz w:val="22"/>
                <w:szCs w:val="22"/>
              </w:rPr>
              <w:t>Куколки смородинной пяденицы</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Междурядная обработка почвы по возможности вблизи кустов</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jc w:val="center"/>
              <w:rPr>
                <w:sz w:val="22"/>
                <w:szCs w:val="22"/>
              </w:rPr>
            </w:pPr>
          </w:p>
        </w:tc>
      </w:tr>
      <w:tr w:rsidR="00C837E7" w:rsidTr="00D8122E">
        <w:tc>
          <w:tcPr>
            <w:tcW w:w="198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После сбора ягод</w:t>
            </w:r>
          </w:p>
        </w:tc>
        <w:tc>
          <w:tcPr>
            <w:tcW w:w="3060" w:type="dxa"/>
            <w:tcBorders>
              <w:top w:val="single" w:sz="4" w:space="0" w:color="auto"/>
              <w:left w:val="single" w:sz="4" w:space="0" w:color="auto"/>
              <w:bottom w:val="single" w:sz="4" w:space="0" w:color="auto"/>
              <w:right w:val="single" w:sz="4" w:space="0" w:color="auto"/>
            </w:tcBorders>
          </w:tcPr>
          <w:p w:rsidR="00C837E7" w:rsidRDefault="00C837E7" w:rsidP="00D8122E">
            <w:pPr>
              <w:pStyle w:val="1"/>
              <w:keepNext w:val="0"/>
              <w:spacing w:line="280" w:lineRule="exact"/>
              <w:ind w:right="-108" w:firstLine="34"/>
              <w:rPr>
                <w:b w:val="0"/>
                <w:sz w:val="22"/>
                <w:szCs w:val="22"/>
              </w:rPr>
            </w:pPr>
            <w:r>
              <w:rPr>
                <w:b w:val="0"/>
                <w:sz w:val="22"/>
                <w:szCs w:val="22"/>
              </w:rPr>
              <w:t>Пятнистости, столбчатая ржавчина, американская мучнистая роса</w:t>
            </w:r>
          </w:p>
        </w:tc>
        <w:tc>
          <w:tcPr>
            <w:tcW w:w="446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Если продолжается распространение болезни опрыскивание насаждений.</w:t>
            </w:r>
          </w:p>
        </w:tc>
        <w:tc>
          <w:tcPr>
            <w:tcW w:w="4950" w:type="dxa"/>
            <w:tcBorders>
              <w:top w:val="single" w:sz="4" w:space="0" w:color="auto"/>
              <w:left w:val="single" w:sz="4" w:space="0" w:color="auto"/>
              <w:bottom w:val="single" w:sz="4" w:space="0" w:color="auto"/>
              <w:right w:val="single" w:sz="4" w:space="0" w:color="auto"/>
            </w:tcBorders>
          </w:tcPr>
          <w:p w:rsidR="00C837E7" w:rsidRDefault="00C837E7" w:rsidP="00D8122E">
            <w:pPr>
              <w:pStyle w:val="16"/>
              <w:spacing w:line="280" w:lineRule="exact"/>
              <w:rPr>
                <w:sz w:val="22"/>
                <w:szCs w:val="22"/>
              </w:rPr>
            </w:pPr>
            <w:r>
              <w:rPr>
                <w:sz w:val="22"/>
                <w:szCs w:val="22"/>
              </w:rPr>
              <w:t>Азофос, 65% пс., 10 кг/га (3/25); азофос модифицированный, 50% к.с., 8 кг/га (3/25); полиазофос, (ПКС-2), 63% пс, 7 кг/га (3/25); топаз, КЭ, 0,2-0,4 л/га (4/20); ПСК, 25</w:t>
            </w:r>
            <w:r>
              <w:rPr>
                <w:sz w:val="22"/>
                <w:szCs w:val="22"/>
              </w:rPr>
              <w:sym w:font="Symbol" w:char="0025"/>
            </w:r>
            <w:r>
              <w:rPr>
                <w:sz w:val="22"/>
                <w:szCs w:val="22"/>
              </w:rPr>
              <w:t xml:space="preserve"> в.р., 2-4 л/га (4/4)</w:t>
            </w:r>
          </w:p>
        </w:tc>
      </w:tr>
    </w:tbl>
    <w:p w:rsidR="00684825" w:rsidRPr="00C923AD" w:rsidRDefault="00684825" w:rsidP="003C3CC7">
      <w:pPr>
        <w:contextualSpacing/>
      </w:pPr>
    </w:p>
    <w:sectPr w:rsidR="00684825" w:rsidRPr="00C923AD" w:rsidSect="003C3CC7">
      <w:pgSz w:w="16840" w:h="11907" w:orient="landscape"/>
      <w:pgMar w:top="1559" w:right="1134" w:bottom="85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CD0" w:rsidRDefault="00632CD0">
      <w:r>
        <w:separator/>
      </w:r>
    </w:p>
  </w:endnote>
  <w:endnote w:type="continuationSeparator" w:id="0">
    <w:p w:rsidR="00632CD0" w:rsidRDefault="00632C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338" w:rsidRDefault="004C1710">
    <w:pPr>
      <w:pStyle w:val="af6"/>
      <w:jc w:val="right"/>
    </w:pPr>
    <w:fldSimple w:instr=" PAGE   \* MERGEFORMAT ">
      <w:r w:rsidR="003C3CC7">
        <w:rPr>
          <w:noProof/>
        </w:rPr>
        <w:t>196</w:t>
      </w:r>
    </w:fldSimple>
  </w:p>
  <w:p w:rsidR="00831338" w:rsidRDefault="00831338">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CD0" w:rsidRDefault="00632CD0">
      <w:r>
        <w:separator/>
      </w:r>
    </w:p>
  </w:footnote>
  <w:footnote w:type="continuationSeparator" w:id="0">
    <w:p w:rsidR="00632CD0" w:rsidRDefault="00632C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E0069"/>
    <w:multiLevelType w:val="hybridMultilevel"/>
    <w:tmpl w:val="903858E4"/>
    <w:lvl w:ilvl="0" w:tplc="188630AC">
      <w:start w:val="20"/>
      <w:numFmt w:val="bullet"/>
      <w:lvlText w:val=""/>
      <w:lvlJc w:val="left"/>
      <w:pPr>
        <w:ind w:left="1080" w:hanging="360"/>
      </w:pPr>
      <w:rPr>
        <w:rFonts w:ascii="Symbol" w:eastAsia="Times New Roman"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
    <w:nsid w:val="465D1759"/>
    <w:multiLevelType w:val="hybridMultilevel"/>
    <w:tmpl w:val="2CF04B80"/>
    <w:lvl w:ilvl="0" w:tplc="34A857AE">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4F617DBD"/>
    <w:multiLevelType w:val="multilevel"/>
    <w:tmpl w:val="8B0CA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BD12A2D"/>
    <w:multiLevelType w:val="hybridMultilevel"/>
    <w:tmpl w:val="8C8A007A"/>
    <w:lvl w:ilvl="0" w:tplc="EA903EA0">
      <w:start w:val="1"/>
      <w:numFmt w:val="bullet"/>
      <w:lvlText w:val="-"/>
      <w:lvlJc w:val="left"/>
      <w:pPr>
        <w:tabs>
          <w:tab w:val="num" w:pos="1077"/>
        </w:tabs>
        <w:ind w:left="851" w:firstLine="76"/>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794C32EF"/>
    <w:multiLevelType w:val="hybridMultilevel"/>
    <w:tmpl w:val="88FA72E4"/>
    <w:lvl w:ilvl="0" w:tplc="DDDCE638">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14338"/>
  </w:hdrShapeDefaults>
  <w:footnotePr>
    <w:footnote w:id="-1"/>
    <w:footnote w:id="0"/>
  </w:footnotePr>
  <w:endnotePr>
    <w:endnote w:id="-1"/>
    <w:endnote w:id="0"/>
  </w:endnotePr>
  <w:compat/>
  <w:rsids>
    <w:rsidRoot w:val="00DF198B"/>
    <w:rsid w:val="00001D7A"/>
    <w:rsid w:val="00001F9B"/>
    <w:rsid w:val="00003C3D"/>
    <w:rsid w:val="000111C3"/>
    <w:rsid w:val="00012730"/>
    <w:rsid w:val="0001339D"/>
    <w:rsid w:val="00013BFD"/>
    <w:rsid w:val="00017416"/>
    <w:rsid w:val="000205E5"/>
    <w:rsid w:val="000215C7"/>
    <w:rsid w:val="00022339"/>
    <w:rsid w:val="00033F1A"/>
    <w:rsid w:val="00036CFA"/>
    <w:rsid w:val="00042D48"/>
    <w:rsid w:val="00050D73"/>
    <w:rsid w:val="00056961"/>
    <w:rsid w:val="00062E81"/>
    <w:rsid w:val="00065589"/>
    <w:rsid w:val="000664A9"/>
    <w:rsid w:val="00070277"/>
    <w:rsid w:val="00071D69"/>
    <w:rsid w:val="000732B0"/>
    <w:rsid w:val="00075959"/>
    <w:rsid w:val="00082022"/>
    <w:rsid w:val="0009026A"/>
    <w:rsid w:val="000912D2"/>
    <w:rsid w:val="000969C0"/>
    <w:rsid w:val="000A2C21"/>
    <w:rsid w:val="000A30DF"/>
    <w:rsid w:val="000B01B0"/>
    <w:rsid w:val="000B1021"/>
    <w:rsid w:val="000B125A"/>
    <w:rsid w:val="000B360B"/>
    <w:rsid w:val="000C1350"/>
    <w:rsid w:val="000C3F8A"/>
    <w:rsid w:val="000D030F"/>
    <w:rsid w:val="000D29C1"/>
    <w:rsid w:val="000D3192"/>
    <w:rsid w:val="000D628F"/>
    <w:rsid w:val="000D6ACE"/>
    <w:rsid w:val="000E087A"/>
    <w:rsid w:val="000E29B5"/>
    <w:rsid w:val="000E55A4"/>
    <w:rsid w:val="000E68D1"/>
    <w:rsid w:val="000F12FE"/>
    <w:rsid w:val="000F2000"/>
    <w:rsid w:val="000F2C53"/>
    <w:rsid w:val="000F3A01"/>
    <w:rsid w:val="000F5D9A"/>
    <w:rsid w:val="000F72FB"/>
    <w:rsid w:val="00100165"/>
    <w:rsid w:val="001104E5"/>
    <w:rsid w:val="00112A8A"/>
    <w:rsid w:val="00113899"/>
    <w:rsid w:val="00114F44"/>
    <w:rsid w:val="0011502A"/>
    <w:rsid w:val="00122972"/>
    <w:rsid w:val="00135DA8"/>
    <w:rsid w:val="00137A20"/>
    <w:rsid w:val="00140D91"/>
    <w:rsid w:val="001412EA"/>
    <w:rsid w:val="00141BBB"/>
    <w:rsid w:val="00142CC0"/>
    <w:rsid w:val="00144AF3"/>
    <w:rsid w:val="001467AC"/>
    <w:rsid w:val="00162BA1"/>
    <w:rsid w:val="00166529"/>
    <w:rsid w:val="001704B1"/>
    <w:rsid w:val="00171180"/>
    <w:rsid w:val="001713FC"/>
    <w:rsid w:val="00172145"/>
    <w:rsid w:val="00172AD5"/>
    <w:rsid w:val="00175056"/>
    <w:rsid w:val="00177178"/>
    <w:rsid w:val="0018187F"/>
    <w:rsid w:val="00185920"/>
    <w:rsid w:val="00186959"/>
    <w:rsid w:val="00192B73"/>
    <w:rsid w:val="001955AE"/>
    <w:rsid w:val="00195DAF"/>
    <w:rsid w:val="001968C9"/>
    <w:rsid w:val="00196926"/>
    <w:rsid w:val="00196AD0"/>
    <w:rsid w:val="001A3123"/>
    <w:rsid w:val="001A356B"/>
    <w:rsid w:val="001A53DE"/>
    <w:rsid w:val="001A72F7"/>
    <w:rsid w:val="001B5FD8"/>
    <w:rsid w:val="001B6369"/>
    <w:rsid w:val="001D1832"/>
    <w:rsid w:val="001D20E0"/>
    <w:rsid w:val="001D491D"/>
    <w:rsid w:val="001D62AD"/>
    <w:rsid w:val="001D6DAB"/>
    <w:rsid w:val="001E05EA"/>
    <w:rsid w:val="001E10C7"/>
    <w:rsid w:val="001E1DA4"/>
    <w:rsid w:val="001E1FBF"/>
    <w:rsid w:val="001E3858"/>
    <w:rsid w:val="001E441C"/>
    <w:rsid w:val="001F031F"/>
    <w:rsid w:val="001F0925"/>
    <w:rsid w:val="001F69BE"/>
    <w:rsid w:val="00200CD5"/>
    <w:rsid w:val="00200F37"/>
    <w:rsid w:val="0020108B"/>
    <w:rsid w:val="00201B87"/>
    <w:rsid w:val="00205BDF"/>
    <w:rsid w:val="00206954"/>
    <w:rsid w:val="002115F0"/>
    <w:rsid w:val="00212EA1"/>
    <w:rsid w:val="00213C38"/>
    <w:rsid w:val="002171EE"/>
    <w:rsid w:val="0021779E"/>
    <w:rsid w:val="00217E7D"/>
    <w:rsid w:val="002223E8"/>
    <w:rsid w:val="00231FC5"/>
    <w:rsid w:val="00232D88"/>
    <w:rsid w:val="00233AC7"/>
    <w:rsid w:val="00234389"/>
    <w:rsid w:val="00235766"/>
    <w:rsid w:val="0024380D"/>
    <w:rsid w:val="00246801"/>
    <w:rsid w:val="002502B5"/>
    <w:rsid w:val="00250B39"/>
    <w:rsid w:val="00252155"/>
    <w:rsid w:val="00252870"/>
    <w:rsid w:val="0025461B"/>
    <w:rsid w:val="002566F0"/>
    <w:rsid w:val="00257452"/>
    <w:rsid w:val="00257E72"/>
    <w:rsid w:val="0026272B"/>
    <w:rsid w:val="00263FF6"/>
    <w:rsid w:val="00270679"/>
    <w:rsid w:val="0027235C"/>
    <w:rsid w:val="00274898"/>
    <w:rsid w:val="00275250"/>
    <w:rsid w:val="00277ACC"/>
    <w:rsid w:val="00283A43"/>
    <w:rsid w:val="00283A97"/>
    <w:rsid w:val="00285FCE"/>
    <w:rsid w:val="00287078"/>
    <w:rsid w:val="00291969"/>
    <w:rsid w:val="0029428E"/>
    <w:rsid w:val="002A025D"/>
    <w:rsid w:val="002B38E6"/>
    <w:rsid w:val="002B4996"/>
    <w:rsid w:val="002B4EA4"/>
    <w:rsid w:val="002B7063"/>
    <w:rsid w:val="002B7361"/>
    <w:rsid w:val="002C0092"/>
    <w:rsid w:val="002C2AB6"/>
    <w:rsid w:val="002C344E"/>
    <w:rsid w:val="002C3F85"/>
    <w:rsid w:val="002C43EA"/>
    <w:rsid w:val="002C473C"/>
    <w:rsid w:val="002C6096"/>
    <w:rsid w:val="002C788F"/>
    <w:rsid w:val="002D035B"/>
    <w:rsid w:val="002D17D3"/>
    <w:rsid w:val="002D4298"/>
    <w:rsid w:val="002D56C4"/>
    <w:rsid w:val="002D769B"/>
    <w:rsid w:val="002D7B1E"/>
    <w:rsid w:val="002E32D7"/>
    <w:rsid w:val="002E3FA0"/>
    <w:rsid w:val="002E43E8"/>
    <w:rsid w:val="002E6EFB"/>
    <w:rsid w:val="002F020B"/>
    <w:rsid w:val="002F062B"/>
    <w:rsid w:val="002F1DF8"/>
    <w:rsid w:val="002F29D2"/>
    <w:rsid w:val="002F441A"/>
    <w:rsid w:val="002F59CF"/>
    <w:rsid w:val="002F6391"/>
    <w:rsid w:val="002F6A24"/>
    <w:rsid w:val="003158B8"/>
    <w:rsid w:val="00315BE0"/>
    <w:rsid w:val="003167D0"/>
    <w:rsid w:val="00322164"/>
    <w:rsid w:val="00327538"/>
    <w:rsid w:val="0033683D"/>
    <w:rsid w:val="003400FD"/>
    <w:rsid w:val="003402E0"/>
    <w:rsid w:val="00347857"/>
    <w:rsid w:val="00352E6E"/>
    <w:rsid w:val="003553D1"/>
    <w:rsid w:val="00360C36"/>
    <w:rsid w:val="00362423"/>
    <w:rsid w:val="0037196B"/>
    <w:rsid w:val="00376FD4"/>
    <w:rsid w:val="0038084A"/>
    <w:rsid w:val="003808C7"/>
    <w:rsid w:val="00381B2C"/>
    <w:rsid w:val="00381EA7"/>
    <w:rsid w:val="0038293B"/>
    <w:rsid w:val="0038720B"/>
    <w:rsid w:val="003936B2"/>
    <w:rsid w:val="00393B2D"/>
    <w:rsid w:val="00395884"/>
    <w:rsid w:val="003A5BD8"/>
    <w:rsid w:val="003B2EE2"/>
    <w:rsid w:val="003B453B"/>
    <w:rsid w:val="003C0F44"/>
    <w:rsid w:val="003C3B1E"/>
    <w:rsid w:val="003C3CC7"/>
    <w:rsid w:val="003C4E43"/>
    <w:rsid w:val="003C4EC9"/>
    <w:rsid w:val="003C5528"/>
    <w:rsid w:val="003D0082"/>
    <w:rsid w:val="003D3958"/>
    <w:rsid w:val="003D6614"/>
    <w:rsid w:val="003D79B0"/>
    <w:rsid w:val="003E20AF"/>
    <w:rsid w:val="003F3798"/>
    <w:rsid w:val="003F4EDD"/>
    <w:rsid w:val="003F59D0"/>
    <w:rsid w:val="003F5FBD"/>
    <w:rsid w:val="00406B27"/>
    <w:rsid w:val="00415D24"/>
    <w:rsid w:val="004222B7"/>
    <w:rsid w:val="00422314"/>
    <w:rsid w:val="00422360"/>
    <w:rsid w:val="00424823"/>
    <w:rsid w:val="00425D79"/>
    <w:rsid w:val="00425DC7"/>
    <w:rsid w:val="00425E24"/>
    <w:rsid w:val="00437462"/>
    <w:rsid w:val="00447946"/>
    <w:rsid w:val="00451447"/>
    <w:rsid w:val="004534AD"/>
    <w:rsid w:val="00455D0A"/>
    <w:rsid w:val="00463192"/>
    <w:rsid w:val="004704C8"/>
    <w:rsid w:val="00476B13"/>
    <w:rsid w:val="0048291D"/>
    <w:rsid w:val="00483325"/>
    <w:rsid w:val="00483340"/>
    <w:rsid w:val="00483923"/>
    <w:rsid w:val="0048718C"/>
    <w:rsid w:val="00487301"/>
    <w:rsid w:val="00496468"/>
    <w:rsid w:val="00496DCD"/>
    <w:rsid w:val="004973DE"/>
    <w:rsid w:val="004A479C"/>
    <w:rsid w:val="004A4ACE"/>
    <w:rsid w:val="004A5128"/>
    <w:rsid w:val="004A54BB"/>
    <w:rsid w:val="004B080F"/>
    <w:rsid w:val="004B3593"/>
    <w:rsid w:val="004B6502"/>
    <w:rsid w:val="004C1710"/>
    <w:rsid w:val="004C4CC6"/>
    <w:rsid w:val="004C7354"/>
    <w:rsid w:val="004D09BA"/>
    <w:rsid w:val="004D0E95"/>
    <w:rsid w:val="004D1A3B"/>
    <w:rsid w:val="004D34EB"/>
    <w:rsid w:val="004D3569"/>
    <w:rsid w:val="004E128C"/>
    <w:rsid w:val="004E2ACF"/>
    <w:rsid w:val="004E3B76"/>
    <w:rsid w:val="004E46A6"/>
    <w:rsid w:val="004E4BC7"/>
    <w:rsid w:val="004F1430"/>
    <w:rsid w:val="004F3516"/>
    <w:rsid w:val="004F431C"/>
    <w:rsid w:val="004F5264"/>
    <w:rsid w:val="00502D1E"/>
    <w:rsid w:val="00505767"/>
    <w:rsid w:val="00505FF5"/>
    <w:rsid w:val="005100CC"/>
    <w:rsid w:val="00510983"/>
    <w:rsid w:val="00510D82"/>
    <w:rsid w:val="005113C1"/>
    <w:rsid w:val="00511746"/>
    <w:rsid w:val="00515775"/>
    <w:rsid w:val="0052775F"/>
    <w:rsid w:val="00534ACF"/>
    <w:rsid w:val="00536249"/>
    <w:rsid w:val="00541B94"/>
    <w:rsid w:val="00550A3C"/>
    <w:rsid w:val="00552F5F"/>
    <w:rsid w:val="00554521"/>
    <w:rsid w:val="00554742"/>
    <w:rsid w:val="00560DA9"/>
    <w:rsid w:val="00562CE6"/>
    <w:rsid w:val="005648CE"/>
    <w:rsid w:val="005726C8"/>
    <w:rsid w:val="00572BEC"/>
    <w:rsid w:val="00577B2F"/>
    <w:rsid w:val="00577BF9"/>
    <w:rsid w:val="00581DD2"/>
    <w:rsid w:val="00596D7C"/>
    <w:rsid w:val="005A2D8F"/>
    <w:rsid w:val="005A4E5F"/>
    <w:rsid w:val="005A71EE"/>
    <w:rsid w:val="005B08A9"/>
    <w:rsid w:val="005B1377"/>
    <w:rsid w:val="005B3277"/>
    <w:rsid w:val="005C101D"/>
    <w:rsid w:val="005C13AA"/>
    <w:rsid w:val="005C17FB"/>
    <w:rsid w:val="005C2279"/>
    <w:rsid w:val="005C636F"/>
    <w:rsid w:val="005C76AB"/>
    <w:rsid w:val="005D4A9A"/>
    <w:rsid w:val="005D4DFB"/>
    <w:rsid w:val="005D69CE"/>
    <w:rsid w:val="005D69D8"/>
    <w:rsid w:val="005E1D08"/>
    <w:rsid w:val="005E22CF"/>
    <w:rsid w:val="005E3D69"/>
    <w:rsid w:val="005E4D2D"/>
    <w:rsid w:val="005E74F8"/>
    <w:rsid w:val="005F2E1E"/>
    <w:rsid w:val="005F59DB"/>
    <w:rsid w:val="005F70E6"/>
    <w:rsid w:val="00600983"/>
    <w:rsid w:val="00602F2B"/>
    <w:rsid w:val="006030AC"/>
    <w:rsid w:val="006048FA"/>
    <w:rsid w:val="00604E50"/>
    <w:rsid w:val="00607317"/>
    <w:rsid w:val="006074F1"/>
    <w:rsid w:val="006140B0"/>
    <w:rsid w:val="006150A0"/>
    <w:rsid w:val="0061653D"/>
    <w:rsid w:val="00623DA7"/>
    <w:rsid w:val="00623F41"/>
    <w:rsid w:val="00624340"/>
    <w:rsid w:val="00632CD0"/>
    <w:rsid w:val="0063490D"/>
    <w:rsid w:val="00644205"/>
    <w:rsid w:val="006449F6"/>
    <w:rsid w:val="00644AC2"/>
    <w:rsid w:val="006536E5"/>
    <w:rsid w:val="00657690"/>
    <w:rsid w:val="006612F8"/>
    <w:rsid w:val="0066440F"/>
    <w:rsid w:val="006730A9"/>
    <w:rsid w:val="00675BD7"/>
    <w:rsid w:val="00683736"/>
    <w:rsid w:val="0068435E"/>
    <w:rsid w:val="00684825"/>
    <w:rsid w:val="00686056"/>
    <w:rsid w:val="0068652E"/>
    <w:rsid w:val="00687D9F"/>
    <w:rsid w:val="006901BC"/>
    <w:rsid w:val="00690B5A"/>
    <w:rsid w:val="006932BC"/>
    <w:rsid w:val="00695EFB"/>
    <w:rsid w:val="006960FF"/>
    <w:rsid w:val="006979AE"/>
    <w:rsid w:val="006A0BD1"/>
    <w:rsid w:val="006A3C8D"/>
    <w:rsid w:val="006A3F12"/>
    <w:rsid w:val="006B4452"/>
    <w:rsid w:val="006C023E"/>
    <w:rsid w:val="006C0F18"/>
    <w:rsid w:val="006C1F66"/>
    <w:rsid w:val="006C216A"/>
    <w:rsid w:val="006C4CE2"/>
    <w:rsid w:val="006D465A"/>
    <w:rsid w:val="006D729A"/>
    <w:rsid w:val="006D7493"/>
    <w:rsid w:val="006D7C1D"/>
    <w:rsid w:val="006E0779"/>
    <w:rsid w:val="006E3442"/>
    <w:rsid w:val="006F3918"/>
    <w:rsid w:val="006F71AF"/>
    <w:rsid w:val="0070422A"/>
    <w:rsid w:val="007073E5"/>
    <w:rsid w:val="0071191F"/>
    <w:rsid w:val="00711BEC"/>
    <w:rsid w:val="00720E3D"/>
    <w:rsid w:val="0072603A"/>
    <w:rsid w:val="00726B66"/>
    <w:rsid w:val="00727D8D"/>
    <w:rsid w:val="00735A3A"/>
    <w:rsid w:val="00736B65"/>
    <w:rsid w:val="0073723C"/>
    <w:rsid w:val="00737453"/>
    <w:rsid w:val="00743FF3"/>
    <w:rsid w:val="00747BC3"/>
    <w:rsid w:val="00752746"/>
    <w:rsid w:val="007537B9"/>
    <w:rsid w:val="00754419"/>
    <w:rsid w:val="00763D98"/>
    <w:rsid w:val="00766FA0"/>
    <w:rsid w:val="0076707C"/>
    <w:rsid w:val="00770972"/>
    <w:rsid w:val="00773F62"/>
    <w:rsid w:val="0077657F"/>
    <w:rsid w:val="00785958"/>
    <w:rsid w:val="00786DC9"/>
    <w:rsid w:val="00787DEA"/>
    <w:rsid w:val="00787EBE"/>
    <w:rsid w:val="0079010F"/>
    <w:rsid w:val="007909E3"/>
    <w:rsid w:val="007921A9"/>
    <w:rsid w:val="00792A02"/>
    <w:rsid w:val="00792AE6"/>
    <w:rsid w:val="00795BFB"/>
    <w:rsid w:val="007A018A"/>
    <w:rsid w:val="007A1716"/>
    <w:rsid w:val="007A21F6"/>
    <w:rsid w:val="007A30CB"/>
    <w:rsid w:val="007A7696"/>
    <w:rsid w:val="007B07E6"/>
    <w:rsid w:val="007B109D"/>
    <w:rsid w:val="007B2B1D"/>
    <w:rsid w:val="007B5AB0"/>
    <w:rsid w:val="007B70A5"/>
    <w:rsid w:val="007B75A7"/>
    <w:rsid w:val="007C005D"/>
    <w:rsid w:val="007C07C4"/>
    <w:rsid w:val="007C2413"/>
    <w:rsid w:val="007C7090"/>
    <w:rsid w:val="007C7791"/>
    <w:rsid w:val="007C77E6"/>
    <w:rsid w:val="007C78CD"/>
    <w:rsid w:val="007D425E"/>
    <w:rsid w:val="007E3B32"/>
    <w:rsid w:val="007E5A5B"/>
    <w:rsid w:val="007F1A86"/>
    <w:rsid w:val="007F59ED"/>
    <w:rsid w:val="008104B6"/>
    <w:rsid w:val="00814D93"/>
    <w:rsid w:val="00822614"/>
    <w:rsid w:val="008275A7"/>
    <w:rsid w:val="00830B74"/>
    <w:rsid w:val="00831338"/>
    <w:rsid w:val="00833087"/>
    <w:rsid w:val="0083348A"/>
    <w:rsid w:val="0083483F"/>
    <w:rsid w:val="008352E7"/>
    <w:rsid w:val="00835D33"/>
    <w:rsid w:val="00835FE5"/>
    <w:rsid w:val="008360BE"/>
    <w:rsid w:val="008371BB"/>
    <w:rsid w:val="00841D29"/>
    <w:rsid w:val="00843BB3"/>
    <w:rsid w:val="00844B21"/>
    <w:rsid w:val="008461EE"/>
    <w:rsid w:val="00851AFF"/>
    <w:rsid w:val="00852B8B"/>
    <w:rsid w:val="00854237"/>
    <w:rsid w:val="0086187C"/>
    <w:rsid w:val="008657D8"/>
    <w:rsid w:val="00865B13"/>
    <w:rsid w:val="00867D2E"/>
    <w:rsid w:val="008713C6"/>
    <w:rsid w:val="008718A8"/>
    <w:rsid w:val="00871D44"/>
    <w:rsid w:val="0087222B"/>
    <w:rsid w:val="008728FD"/>
    <w:rsid w:val="00874E2A"/>
    <w:rsid w:val="0087545D"/>
    <w:rsid w:val="00876C4F"/>
    <w:rsid w:val="00882821"/>
    <w:rsid w:val="00883461"/>
    <w:rsid w:val="008856BB"/>
    <w:rsid w:val="008A1B8E"/>
    <w:rsid w:val="008A2026"/>
    <w:rsid w:val="008A3EDD"/>
    <w:rsid w:val="008A5AB0"/>
    <w:rsid w:val="008A5B00"/>
    <w:rsid w:val="008A7839"/>
    <w:rsid w:val="008B0E7F"/>
    <w:rsid w:val="008B4F15"/>
    <w:rsid w:val="008B53F0"/>
    <w:rsid w:val="008B70D6"/>
    <w:rsid w:val="008C32AD"/>
    <w:rsid w:val="008C5A88"/>
    <w:rsid w:val="008C6FD6"/>
    <w:rsid w:val="008C78C8"/>
    <w:rsid w:val="008D426E"/>
    <w:rsid w:val="008D43ED"/>
    <w:rsid w:val="008D4510"/>
    <w:rsid w:val="008D6BF1"/>
    <w:rsid w:val="008D74A5"/>
    <w:rsid w:val="008E3509"/>
    <w:rsid w:val="008E356E"/>
    <w:rsid w:val="008E4E9C"/>
    <w:rsid w:val="008E60D3"/>
    <w:rsid w:val="008E6AB7"/>
    <w:rsid w:val="008E7B61"/>
    <w:rsid w:val="008F001D"/>
    <w:rsid w:val="00901EB8"/>
    <w:rsid w:val="00904728"/>
    <w:rsid w:val="009069E6"/>
    <w:rsid w:val="009110D6"/>
    <w:rsid w:val="00911902"/>
    <w:rsid w:val="009140B7"/>
    <w:rsid w:val="009163AD"/>
    <w:rsid w:val="00916E22"/>
    <w:rsid w:val="00917B53"/>
    <w:rsid w:val="00921560"/>
    <w:rsid w:val="0092366A"/>
    <w:rsid w:val="00923715"/>
    <w:rsid w:val="009254E5"/>
    <w:rsid w:val="00934AE8"/>
    <w:rsid w:val="009375D4"/>
    <w:rsid w:val="00941D3D"/>
    <w:rsid w:val="009424BC"/>
    <w:rsid w:val="0094457C"/>
    <w:rsid w:val="0094580A"/>
    <w:rsid w:val="009459EA"/>
    <w:rsid w:val="009522E4"/>
    <w:rsid w:val="00953DFB"/>
    <w:rsid w:val="009560FB"/>
    <w:rsid w:val="00956467"/>
    <w:rsid w:val="009578CF"/>
    <w:rsid w:val="00962599"/>
    <w:rsid w:val="00964E8C"/>
    <w:rsid w:val="00965765"/>
    <w:rsid w:val="009714F1"/>
    <w:rsid w:val="009717A7"/>
    <w:rsid w:val="0097570D"/>
    <w:rsid w:val="00982AA1"/>
    <w:rsid w:val="00985DCF"/>
    <w:rsid w:val="009874C5"/>
    <w:rsid w:val="00990DE6"/>
    <w:rsid w:val="0099140D"/>
    <w:rsid w:val="00993CA9"/>
    <w:rsid w:val="009950AB"/>
    <w:rsid w:val="0099548E"/>
    <w:rsid w:val="00997B95"/>
    <w:rsid w:val="009A2DD1"/>
    <w:rsid w:val="009A2E74"/>
    <w:rsid w:val="009A55E5"/>
    <w:rsid w:val="009A6BD4"/>
    <w:rsid w:val="009B2F8A"/>
    <w:rsid w:val="009B57EF"/>
    <w:rsid w:val="009B6893"/>
    <w:rsid w:val="009C3A88"/>
    <w:rsid w:val="009D08EC"/>
    <w:rsid w:val="009D530A"/>
    <w:rsid w:val="009D7944"/>
    <w:rsid w:val="009E594B"/>
    <w:rsid w:val="009F1060"/>
    <w:rsid w:val="009F743B"/>
    <w:rsid w:val="009F798C"/>
    <w:rsid w:val="00A01AE7"/>
    <w:rsid w:val="00A119AB"/>
    <w:rsid w:val="00A20D8E"/>
    <w:rsid w:val="00A21982"/>
    <w:rsid w:val="00A26476"/>
    <w:rsid w:val="00A31933"/>
    <w:rsid w:val="00A36B2B"/>
    <w:rsid w:val="00A37413"/>
    <w:rsid w:val="00A41EF9"/>
    <w:rsid w:val="00A455D7"/>
    <w:rsid w:val="00A51B0D"/>
    <w:rsid w:val="00A521A2"/>
    <w:rsid w:val="00A53730"/>
    <w:rsid w:val="00A61080"/>
    <w:rsid w:val="00A64603"/>
    <w:rsid w:val="00A65EC3"/>
    <w:rsid w:val="00A679CB"/>
    <w:rsid w:val="00A72B0F"/>
    <w:rsid w:val="00A7614B"/>
    <w:rsid w:val="00A80672"/>
    <w:rsid w:val="00A81E4C"/>
    <w:rsid w:val="00A854BE"/>
    <w:rsid w:val="00A85A45"/>
    <w:rsid w:val="00A8747C"/>
    <w:rsid w:val="00A90728"/>
    <w:rsid w:val="00AA17AD"/>
    <w:rsid w:val="00AA48AA"/>
    <w:rsid w:val="00AB3FA2"/>
    <w:rsid w:val="00AB3FBD"/>
    <w:rsid w:val="00AC3F68"/>
    <w:rsid w:val="00AC48E1"/>
    <w:rsid w:val="00AC5150"/>
    <w:rsid w:val="00AC66C4"/>
    <w:rsid w:val="00AC6B37"/>
    <w:rsid w:val="00AC7F88"/>
    <w:rsid w:val="00AD296E"/>
    <w:rsid w:val="00AD305E"/>
    <w:rsid w:val="00AD370D"/>
    <w:rsid w:val="00AE3D1F"/>
    <w:rsid w:val="00AE5686"/>
    <w:rsid w:val="00AF1134"/>
    <w:rsid w:val="00AF6568"/>
    <w:rsid w:val="00B0074B"/>
    <w:rsid w:val="00B033DF"/>
    <w:rsid w:val="00B07D99"/>
    <w:rsid w:val="00B11BFB"/>
    <w:rsid w:val="00B125BC"/>
    <w:rsid w:val="00B12DDE"/>
    <w:rsid w:val="00B13546"/>
    <w:rsid w:val="00B145AB"/>
    <w:rsid w:val="00B1475D"/>
    <w:rsid w:val="00B16720"/>
    <w:rsid w:val="00B22CC0"/>
    <w:rsid w:val="00B237CE"/>
    <w:rsid w:val="00B247FC"/>
    <w:rsid w:val="00B30746"/>
    <w:rsid w:val="00B30C56"/>
    <w:rsid w:val="00B31B46"/>
    <w:rsid w:val="00B347FB"/>
    <w:rsid w:val="00B34E34"/>
    <w:rsid w:val="00B36EC4"/>
    <w:rsid w:val="00B41A1E"/>
    <w:rsid w:val="00B45762"/>
    <w:rsid w:val="00B469CB"/>
    <w:rsid w:val="00B47007"/>
    <w:rsid w:val="00B52BF6"/>
    <w:rsid w:val="00B57458"/>
    <w:rsid w:val="00B60656"/>
    <w:rsid w:val="00B641DF"/>
    <w:rsid w:val="00B67A9C"/>
    <w:rsid w:val="00B72169"/>
    <w:rsid w:val="00B7249E"/>
    <w:rsid w:val="00B731FB"/>
    <w:rsid w:val="00B771EC"/>
    <w:rsid w:val="00B773A0"/>
    <w:rsid w:val="00B779C1"/>
    <w:rsid w:val="00BA2EF1"/>
    <w:rsid w:val="00BC4355"/>
    <w:rsid w:val="00BC4CF7"/>
    <w:rsid w:val="00BD050F"/>
    <w:rsid w:val="00BD2CB7"/>
    <w:rsid w:val="00BD3802"/>
    <w:rsid w:val="00BD554C"/>
    <w:rsid w:val="00BE64E6"/>
    <w:rsid w:val="00BF1BD5"/>
    <w:rsid w:val="00BF6091"/>
    <w:rsid w:val="00C02145"/>
    <w:rsid w:val="00C03534"/>
    <w:rsid w:val="00C04E97"/>
    <w:rsid w:val="00C05120"/>
    <w:rsid w:val="00C079A4"/>
    <w:rsid w:val="00C105C2"/>
    <w:rsid w:val="00C124F9"/>
    <w:rsid w:val="00C127E0"/>
    <w:rsid w:val="00C12A69"/>
    <w:rsid w:val="00C12D1F"/>
    <w:rsid w:val="00C1421A"/>
    <w:rsid w:val="00C15321"/>
    <w:rsid w:val="00C20734"/>
    <w:rsid w:val="00C253AD"/>
    <w:rsid w:val="00C25D99"/>
    <w:rsid w:val="00C2655E"/>
    <w:rsid w:val="00C2792E"/>
    <w:rsid w:val="00C30C07"/>
    <w:rsid w:val="00C33273"/>
    <w:rsid w:val="00C35D4D"/>
    <w:rsid w:val="00C37415"/>
    <w:rsid w:val="00C41D0C"/>
    <w:rsid w:val="00C4212C"/>
    <w:rsid w:val="00C444C6"/>
    <w:rsid w:val="00C50482"/>
    <w:rsid w:val="00C538F8"/>
    <w:rsid w:val="00C57A06"/>
    <w:rsid w:val="00C60CCF"/>
    <w:rsid w:val="00C61EA7"/>
    <w:rsid w:val="00C7132E"/>
    <w:rsid w:val="00C7551F"/>
    <w:rsid w:val="00C76981"/>
    <w:rsid w:val="00C81C71"/>
    <w:rsid w:val="00C81E40"/>
    <w:rsid w:val="00C837E7"/>
    <w:rsid w:val="00C84635"/>
    <w:rsid w:val="00C87096"/>
    <w:rsid w:val="00C907A3"/>
    <w:rsid w:val="00C9148A"/>
    <w:rsid w:val="00C92079"/>
    <w:rsid w:val="00C923AD"/>
    <w:rsid w:val="00CA0682"/>
    <w:rsid w:val="00CA4A1D"/>
    <w:rsid w:val="00CA4F12"/>
    <w:rsid w:val="00CA51C4"/>
    <w:rsid w:val="00CA5841"/>
    <w:rsid w:val="00CA60E1"/>
    <w:rsid w:val="00CA618B"/>
    <w:rsid w:val="00CB0D49"/>
    <w:rsid w:val="00CB3065"/>
    <w:rsid w:val="00CC4D2F"/>
    <w:rsid w:val="00CC607A"/>
    <w:rsid w:val="00CC60F0"/>
    <w:rsid w:val="00CD244A"/>
    <w:rsid w:val="00CD31E4"/>
    <w:rsid w:val="00CD32D0"/>
    <w:rsid w:val="00CD59AF"/>
    <w:rsid w:val="00CD6C61"/>
    <w:rsid w:val="00CD7BD9"/>
    <w:rsid w:val="00CE0344"/>
    <w:rsid w:val="00CE30FB"/>
    <w:rsid w:val="00CE3835"/>
    <w:rsid w:val="00CE54FB"/>
    <w:rsid w:val="00CE5B81"/>
    <w:rsid w:val="00CF0532"/>
    <w:rsid w:val="00CF2200"/>
    <w:rsid w:val="00CF7A90"/>
    <w:rsid w:val="00D04CE2"/>
    <w:rsid w:val="00D115DA"/>
    <w:rsid w:val="00D133E4"/>
    <w:rsid w:val="00D2007F"/>
    <w:rsid w:val="00D23F15"/>
    <w:rsid w:val="00D27C27"/>
    <w:rsid w:val="00D31D03"/>
    <w:rsid w:val="00D34ADE"/>
    <w:rsid w:val="00D35D7D"/>
    <w:rsid w:val="00D402B6"/>
    <w:rsid w:val="00D45E7D"/>
    <w:rsid w:val="00D46283"/>
    <w:rsid w:val="00D46A0E"/>
    <w:rsid w:val="00D5264F"/>
    <w:rsid w:val="00D53370"/>
    <w:rsid w:val="00D54B07"/>
    <w:rsid w:val="00D57F81"/>
    <w:rsid w:val="00D6014D"/>
    <w:rsid w:val="00D673BC"/>
    <w:rsid w:val="00D74781"/>
    <w:rsid w:val="00D752FF"/>
    <w:rsid w:val="00D767D0"/>
    <w:rsid w:val="00D76B1F"/>
    <w:rsid w:val="00D8122E"/>
    <w:rsid w:val="00DB21B6"/>
    <w:rsid w:val="00DB630E"/>
    <w:rsid w:val="00DB6893"/>
    <w:rsid w:val="00DC2382"/>
    <w:rsid w:val="00DC7D70"/>
    <w:rsid w:val="00DD04E7"/>
    <w:rsid w:val="00DD6D10"/>
    <w:rsid w:val="00DD72B3"/>
    <w:rsid w:val="00DE03CC"/>
    <w:rsid w:val="00DE04D6"/>
    <w:rsid w:val="00DE5893"/>
    <w:rsid w:val="00DF130C"/>
    <w:rsid w:val="00DF198B"/>
    <w:rsid w:val="00DF329E"/>
    <w:rsid w:val="00DF54CA"/>
    <w:rsid w:val="00DF6056"/>
    <w:rsid w:val="00E028C3"/>
    <w:rsid w:val="00E054BD"/>
    <w:rsid w:val="00E10A85"/>
    <w:rsid w:val="00E13679"/>
    <w:rsid w:val="00E15EE3"/>
    <w:rsid w:val="00E21E1E"/>
    <w:rsid w:val="00E2286D"/>
    <w:rsid w:val="00E2304A"/>
    <w:rsid w:val="00E235A6"/>
    <w:rsid w:val="00E2518A"/>
    <w:rsid w:val="00E26F54"/>
    <w:rsid w:val="00E32454"/>
    <w:rsid w:val="00E3476D"/>
    <w:rsid w:val="00E36F93"/>
    <w:rsid w:val="00E37D81"/>
    <w:rsid w:val="00E407F2"/>
    <w:rsid w:val="00E42F61"/>
    <w:rsid w:val="00E45642"/>
    <w:rsid w:val="00E45E9B"/>
    <w:rsid w:val="00E51786"/>
    <w:rsid w:val="00E55C21"/>
    <w:rsid w:val="00E6005A"/>
    <w:rsid w:val="00E6190C"/>
    <w:rsid w:val="00E64BD7"/>
    <w:rsid w:val="00E65F1B"/>
    <w:rsid w:val="00E67E6F"/>
    <w:rsid w:val="00E7051A"/>
    <w:rsid w:val="00E72733"/>
    <w:rsid w:val="00E75BA9"/>
    <w:rsid w:val="00E877BE"/>
    <w:rsid w:val="00E9349D"/>
    <w:rsid w:val="00E96465"/>
    <w:rsid w:val="00E96551"/>
    <w:rsid w:val="00E974C9"/>
    <w:rsid w:val="00EA0BCA"/>
    <w:rsid w:val="00EA2C16"/>
    <w:rsid w:val="00EA5CF0"/>
    <w:rsid w:val="00EB1202"/>
    <w:rsid w:val="00EB22C2"/>
    <w:rsid w:val="00EB6FFC"/>
    <w:rsid w:val="00EC3E04"/>
    <w:rsid w:val="00EC48F8"/>
    <w:rsid w:val="00ED107E"/>
    <w:rsid w:val="00ED13B8"/>
    <w:rsid w:val="00ED2884"/>
    <w:rsid w:val="00ED6353"/>
    <w:rsid w:val="00EE0A6B"/>
    <w:rsid w:val="00EE3C1B"/>
    <w:rsid w:val="00EE3D15"/>
    <w:rsid w:val="00EE4991"/>
    <w:rsid w:val="00EE796F"/>
    <w:rsid w:val="00EF11DC"/>
    <w:rsid w:val="00EF5AC7"/>
    <w:rsid w:val="00F00261"/>
    <w:rsid w:val="00F006F6"/>
    <w:rsid w:val="00F01A73"/>
    <w:rsid w:val="00F0441E"/>
    <w:rsid w:val="00F05F7B"/>
    <w:rsid w:val="00F103B1"/>
    <w:rsid w:val="00F211C5"/>
    <w:rsid w:val="00F21926"/>
    <w:rsid w:val="00F23A42"/>
    <w:rsid w:val="00F264A0"/>
    <w:rsid w:val="00F31372"/>
    <w:rsid w:val="00F35D69"/>
    <w:rsid w:val="00F36119"/>
    <w:rsid w:val="00F36CF9"/>
    <w:rsid w:val="00F4023A"/>
    <w:rsid w:val="00F50A29"/>
    <w:rsid w:val="00F50FF5"/>
    <w:rsid w:val="00F51803"/>
    <w:rsid w:val="00F55FD0"/>
    <w:rsid w:val="00F6051A"/>
    <w:rsid w:val="00F6063A"/>
    <w:rsid w:val="00F61EB2"/>
    <w:rsid w:val="00F62609"/>
    <w:rsid w:val="00F643F8"/>
    <w:rsid w:val="00F706D1"/>
    <w:rsid w:val="00F706F8"/>
    <w:rsid w:val="00F712CA"/>
    <w:rsid w:val="00F766F0"/>
    <w:rsid w:val="00F854A5"/>
    <w:rsid w:val="00F87A5D"/>
    <w:rsid w:val="00F91788"/>
    <w:rsid w:val="00F936ED"/>
    <w:rsid w:val="00FA34F8"/>
    <w:rsid w:val="00FA364C"/>
    <w:rsid w:val="00FA393E"/>
    <w:rsid w:val="00FA5231"/>
    <w:rsid w:val="00FA5484"/>
    <w:rsid w:val="00FA6040"/>
    <w:rsid w:val="00FB33F0"/>
    <w:rsid w:val="00FB3EDE"/>
    <w:rsid w:val="00FB5154"/>
    <w:rsid w:val="00FB6878"/>
    <w:rsid w:val="00FB6E6C"/>
    <w:rsid w:val="00FC009D"/>
    <w:rsid w:val="00FC2A4E"/>
    <w:rsid w:val="00FC5A56"/>
    <w:rsid w:val="00FC6915"/>
    <w:rsid w:val="00FD078F"/>
    <w:rsid w:val="00FD1432"/>
    <w:rsid w:val="00FD1C4A"/>
    <w:rsid w:val="00FD42CB"/>
    <w:rsid w:val="00FD76D3"/>
    <w:rsid w:val="00FE1DB6"/>
    <w:rsid w:val="00FE572A"/>
    <w:rsid w:val="00FF1D94"/>
    <w:rsid w:val="00FF32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header" w:uiPriority="99"/>
    <w:lsdException w:name="footer" w:uiPriority="99"/>
    <w:lsdException w:name="caption" w:locked="1" w:semiHidden="1" w:unhideWhenUsed="1" w:qFormat="1"/>
    <w:lsdException w:name="Title" w:locked="1" w:qFormat="1"/>
    <w:lsdException w:name="Subtitle" w:locked="1" w:qFormat="1"/>
    <w:lsdException w:name="Strong" w:locked="1" w:uiPriority="99" w:qFormat="1"/>
    <w:lsdException w:name="Emphasis" w:locked="1"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198B"/>
    <w:rPr>
      <w:sz w:val="24"/>
      <w:szCs w:val="24"/>
    </w:rPr>
  </w:style>
  <w:style w:type="paragraph" w:styleId="1">
    <w:name w:val="heading 1"/>
    <w:basedOn w:val="a"/>
    <w:next w:val="a"/>
    <w:link w:val="10"/>
    <w:qFormat/>
    <w:rsid w:val="00DF198B"/>
    <w:pPr>
      <w:keepNext/>
      <w:autoSpaceDE w:val="0"/>
      <w:autoSpaceDN w:val="0"/>
      <w:adjustRightInd w:val="0"/>
      <w:spacing w:line="240" w:lineRule="atLeast"/>
      <w:ind w:left="17" w:right="5" w:firstLine="703"/>
      <w:outlineLvl w:val="0"/>
    </w:pPr>
    <w:rPr>
      <w:b/>
      <w:sz w:val="28"/>
      <w:szCs w:val="20"/>
    </w:rPr>
  </w:style>
  <w:style w:type="paragraph" w:styleId="2">
    <w:name w:val="heading 2"/>
    <w:basedOn w:val="a"/>
    <w:next w:val="a"/>
    <w:link w:val="20"/>
    <w:qFormat/>
    <w:rsid w:val="00DF198B"/>
    <w:pPr>
      <w:keepNext/>
      <w:jc w:val="center"/>
      <w:outlineLvl w:val="1"/>
    </w:pPr>
    <w:rPr>
      <w:sz w:val="28"/>
      <w:szCs w:val="20"/>
    </w:rPr>
  </w:style>
  <w:style w:type="paragraph" w:styleId="3">
    <w:name w:val="heading 3"/>
    <w:basedOn w:val="a"/>
    <w:next w:val="a"/>
    <w:link w:val="30"/>
    <w:qFormat/>
    <w:rsid w:val="00B1475D"/>
    <w:pPr>
      <w:keepNext/>
      <w:spacing w:before="240" w:after="60"/>
      <w:outlineLvl w:val="2"/>
    </w:pPr>
    <w:rPr>
      <w:rFonts w:ascii="Arial" w:hAnsi="Arial" w:cs="Arial"/>
      <w:b/>
      <w:bCs/>
      <w:sz w:val="26"/>
      <w:szCs w:val="26"/>
    </w:rPr>
  </w:style>
  <w:style w:type="paragraph" w:styleId="4">
    <w:name w:val="heading 4"/>
    <w:basedOn w:val="a"/>
    <w:next w:val="a"/>
    <w:qFormat/>
    <w:rsid w:val="00DF198B"/>
    <w:pPr>
      <w:keepNext/>
      <w:outlineLvl w:val="3"/>
    </w:pPr>
    <w:rPr>
      <w:rFonts w:ascii="Arial" w:hAnsi="Arial"/>
      <w:szCs w:val="20"/>
    </w:rPr>
  </w:style>
  <w:style w:type="paragraph" w:styleId="5">
    <w:name w:val="heading 5"/>
    <w:basedOn w:val="a"/>
    <w:next w:val="a"/>
    <w:qFormat/>
    <w:rsid w:val="00DF198B"/>
    <w:pPr>
      <w:keepNext/>
      <w:jc w:val="both"/>
      <w:outlineLvl w:val="4"/>
    </w:pPr>
    <w:rPr>
      <w:rFonts w:ascii="Arial" w:hAnsi="Arial"/>
      <w:szCs w:val="20"/>
    </w:rPr>
  </w:style>
  <w:style w:type="paragraph" w:styleId="6">
    <w:name w:val="heading 6"/>
    <w:basedOn w:val="a"/>
    <w:next w:val="a"/>
    <w:qFormat/>
    <w:rsid w:val="00DF198B"/>
    <w:pPr>
      <w:keepNext/>
      <w:jc w:val="center"/>
      <w:outlineLvl w:val="5"/>
    </w:pPr>
    <w:rPr>
      <w:rFonts w:ascii="Arial" w:hAnsi="Arial"/>
      <w:szCs w:val="20"/>
    </w:rPr>
  </w:style>
  <w:style w:type="paragraph" w:styleId="7">
    <w:name w:val="heading 7"/>
    <w:basedOn w:val="a"/>
    <w:next w:val="a"/>
    <w:link w:val="70"/>
    <w:qFormat/>
    <w:rsid w:val="00DF198B"/>
    <w:pPr>
      <w:keepNext/>
      <w:spacing w:line="288" w:lineRule="auto"/>
      <w:ind w:left="708" w:firstLine="567"/>
      <w:jc w:val="center"/>
      <w:outlineLvl w:val="6"/>
    </w:pPr>
    <w:rPr>
      <w:rFonts w:ascii="Arial" w:hAnsi="Arial" w:cs="Arial"/>
      <w:b/>
      <w:bCs/>
    </w:rPr>
  </w:style>
  <w:style w:type="paragraph" w:styleId="8">
    <w:name w:val="heading 8"/>
    <w:basedOn w:val="a"/>
    <w:next w:val="a"/>
    <w:link w:val="80"/>
    <w:qFormat/>
    <w:locked/>
    <w:rsid w:val="00515775"/>
    <w:pPr>
      <w:keepNext/>
      <w:overflowPunct w:val="0"/>
      <w:autoSpaceDE w:val="0"/>
      <w:autoSpaceDN w:val="0"/>
      <w:adjustRightInd w:val="0"/>
      <w:spacing w:line="240" w:lineRule="atLeast"/>
      <w:jc w:val="center"/>
      <w:textAlignment w:val="baseline"/>
      <w:outlineLvl w:val="7"/>
    </w:pPr>
    <w:rPr>
      <w:b/>
      <w:szCs w:val="20"/>
    </w:rPr>
  </w:style>
  <w:style w:type="paragraph" w:styleId="9">
    <w:name w:val="heading 9"/>
    <w:basedOn w:val="a"/>
    <w:next w:val="a"/>
    <w:link w:val="90"/>
    <w:qFormat/>
    <w:locked/>
    <w:rsid w:val="009375D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375D4"/>
    <w:rPr>
      <w:b/>
      <w:sz w:val="28"/>
    </w:rPr>
  </w:style>
  <w:style w:type="character" w:customStyle="1" w:styleId="20">
    <w:name w:val="Заголовок 2 Знак"/>
    <w:basedOn w:val="a0"/>
    <w:link w:val="2"/>
    <w:rsid w:val="009375D4"/>
    <w:rPr>
      <w:sz w:val="28"/>
    </w:rPr>
  </w:style>
  <w:style w:type="character" w:customStyle="1" w:styleId="30">
    <w:name w:val="Заголовок 3 Знак"/>
    <w:basedOn w:val="a0"/>
    <w:link w:val="3"/>
    <w:rsid w:val="00747BC3"/>
    <w:rPr>
      <w:rFonts w:ascii="Arial" w:hAnsi="Arial" w:cs="Arial"/>
      <w:b/>
      <w:bCs/>
      <w:sz w:val="26"/>
      <w:szCs w:val="26"/>
    </w:rPr>
  </w:style>
  <w:style w:type="character" w:customStyle="1" w:styleId="70">
    <w:name w:val="Заголовок 7 Знак"/>
    <w:basedOn w:val="a0"/>
    <w:link w:val="7"/>
    <w:rsid w:val="009375D4"/>
    <w:rPr>
      <w:rFonts w:ascii="Arial" w:hAnsi="Arial" w:cs="Arial"/>
      <w:b/>
      <w:bCs/>
      <w:sz w:val="24"/>
      <w:szCs w:val="24"/>
    </w:rPr>
  </w:style>
  <w:style w:type="character" w:customStyle="1" w:styleId="80">
    <w:name w:val="Заголовок 8 Знак"/>
    <w:basedOn w:val="a0"/>
    <w:link w:val="8"/>
    <w:rsid w:val="00515775"/>
    <w:rPr>
      <w:b/>
      <w:sz w:val="24"/>
    </w:rPr>
  </w:style>
  <w:style w:type="character" w:customStyle="1" w:styleId="90">
    <w:name w:val="Заголовок 9 Знак"/>
    <w:basedOn w:val="a0"/>
    <w:link w:val="9"/>
    <w:rsid w:val="009375D4"/>
    <w:rPr>
      <w:rFonts w:ascii="Arial" w:hAnsi="Arial" w:cs="Arial"/>
      <w:sz w:val="22"/>
      <w:szCs w:val="22"/>
    </w:rPr>
  </w:style>
  <w:style w:type="paragraph" w:styleId="21">
    <w:name w:val="Body Text 2"/>
    <w:basedOn w:val="a"/>
    <w:link w:val="22"/>
    <w:rsid w:val="00DF198B"/>
    <w:pPr>
      <w:spacing w:after="120" w:line="480" w:lineRule="auto"/>
    </w:pPr>
  </w:style>
  <w:style w:type="character" w:customStyle="1" w:styleId="22">
    <w:name w:val="Основной текст 2 Знак"/>
    <w:basedOn w:val="a0"/>
    <w:link w:val="21"/>
    <w:rsid w:val="009375D4"/>
    <w:rPr>
      <w:sz w:val="24"/>
      <w:szCs w:val="24"/>
    </w:rPr>
  </w:style>
  <w:style w:type="paragraph" w:styleId="31">
    <w:name w:val="Body Text Indent 3"/>
    <w:basedOn w:val="a"/>
    <w:link w:val="32"/>
    <w:rsid w:val="00DF198B"/>
    <w:pPr>
      <w:spacing w:after="120"/>
      <w:ind w:left="283"/>
    </w:pPr>
    <w:rPr>
      <w:sz w:val="16"/>
      <w:szCs w:val="16"/>
    </w:rPr>
  </w:style>
  <w:style w:type="character" w:customStyle="1" w:styleId="32">
    <w:name w:val="Основной текст с отступом 3 Знак"/>
    <w:basedOn w:val="a0"/>
    <w:link w:val="31"/>
    <w:rsid w:val="009375D4"/>
    <w:rPr>
      <w:sz w:val="16"/>
      <w:szCs w:val="16"/>
    </w:rPr>
  </w:style>
  <w:style w:type="paragraph" w:styleId="a3">
    <w:name w:val="Body Text"/>
    <w:basedOn w:val="a"/>
    <w:link w:val="a4"/>
    <w:rsid w:val="00DF198B"/>
    <w:pPr>
      <w:spacing w:after="120"/>
    </w:pPr>
  </w:style>
  <w:style w:type="character" w:customStyle="1" w:styleId="a4">
    <w:name w:val="Основной текст Знак"/>
    <w:basedOn w:val="a0"/>
    <w:link w:val="a3"/>
    <w:locked/>
    <w:rsid w:val="00743FF3"/>
    <w:rPr>
      <w:rFonts w:cs="Times New Roman"/>
      <w:sz w:val="24"/>
      <w:szCs w:val="24"/>
    </w:rPr>
  </w:style>
  <w:style w:type="paragraph" w:styleId="a5">
    <w:name w:val="Title"/>
    <w:basedOn w:val="a"/>
    <w:link w:val="a6"/>
    <w:qFormat/>
    <w:rsid w:val="00DF198B"/>
    <w:pPr>
      <w:autoSpaceDE w:val="0"/>
      <w:autoSpaceDN w:val="0"/>
      <w:adjustRightInd w:val="0"/>
      <w:spacing w:line="80" w:lineRule="atLeast"/>
      <w:jc w:val="center"/>
    </w:pPr>
    <w:rPr>
      <w:b/>
      <w:caps/>
      <w:sz w:val="28"/>
      <w:szCs w:val="20"/>
    </w:rPr>
  </w:style>
  <w:style w:type="character" w:customStyle="1" w:styleId="a6">
    <w:name w:val="Название Знак"/>
    <w:basedOn w:val="a0"/>
    <w:link w:val="a5"/>
    <w:locked/>
    <w:rsid w:val="00962599"/>
    <w:rPr>
      <w:rFonts w:cs="Times New Roman"/>
      <w:b/>
      <w:caps/>
      <w:sz w:val="28"/>
    </w:rPr>
  </w:style>
  <w:style w:type="paragraph" w:styleId="a7">
    <w:name w:val="Block Text"/>
    <w:basedOn w:val="a"/>
    <w:rsid w:val="00DF198B"/>
    <w:pPr>
      <w:autoSpaceDE w:val="0"/>
      <w:autoSpaceDN w:val="0"/>
      <w:adjustRightInd w:val="0"/>
      <w:spacing w:line="320" w:lineRule="exact"/>
      <w:ind w:left="17" w:right="5" w:firstLine="703"/>
      <w:jc w:val="both"/>
    </w:pPr>
    <w:rPr>
      <w:rFonts w:ascii="Arial" w:hAnsi="Arial"/>
    </w:rPr>
  </w:style>
  <w:style w:type="paragraph" w:styleId="23">
    <w:name w:val="Body Text Indent 2"/>
    <w:basedOn w:val="a"/>
    <w:link w:val="24"/>
    <w:rsid w:val="006F3918"/>
    <w:pPr>
      <w:spacing w:after="120" w:line="480" w:lineRule="auto"/>
      <w:ind w:left="283"/>
    </w:pPr>
  </w:style>
  <w:style w:type="character" w:customStyle="1" w:styleId="24">
    <w:name w:val="Основной текст с отступом 2 Знак"/>
    <w:basedOn w:val="a0"/>
    <w:link w:val="23"/>
    <w:locked/>
    <w:rsid w:val="006F3918"/>
    <w:rPr>
      <w:rFonts w:cs="Times New Roman"/>
      <w:sz w:val="24"/>
      <w:szCs w:val="24"/>
    </w:rPr>
  </w:style>
  <w:style w:type="paragraph" w:styleId="a8">
    <w:name w:val="Body Text Indent"/>
    <w:basedOn w:val="a"/>
    <w:link w:val="a9"/>
    <w:rsid w:val="00142CC0"/>
    <w:pPr>
      <w:spacing w:after="120"/>
      <w:ind w:left="283"/>
    </w:pPr>
  </w:style>
  <w:style w:type="character" w:customStyle="1" w:styleId="a9">
    <w:name w:val="Основной текст с отступом Знак"/>
    <w:basedOn w:val="a0"/>
    <w:link w:val="a8"/>
    <w:locked/>
    <w:rsid w:val="00142CC0"/>
    <w:rPr>
      <w:rFonts w:cs="Times New Roman"/>
      <w:sz w:val="24"/>
      <w:szCs w:val="24"/>
    </w:rPr>
  </w:style>
  <w:style w:type="paragraph" w:customStyle="1" w:styleId="11">
    <w:name w:val="Абзац списка1"/>
    <w:basedOn w:val="a"/>
    <w:rsid w:val="009B57EF"/>
    <w:pPr>
      <w:ind w:left="720"/>
    </w:pPr>
  </w:style>
  <w:style w:type="table" w:styleId="aa">
    <w:name w:val="Table Grid"/>
    <w:basedOn w:val="a1"/>
    <w:rsid w:val="00C374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eeu">
    <w:name w:val="Noeeu"/>
    <w:rsid w:val="00CD244A"/>
    <w:pPr>
      <w:widowControl w:val="0"/>
    </w:pPr>
    <w:rPr>
      <w:rFonts w:eastAsia="Calibri"/>
      <w:spacing w:val="-1"/>
      <w:kern w:val="65535"/>
      <w:position w:val="-1"/>
      <w:sz w:val="24"/>
    </w:rPr>
  </w:style>
  <w:style w:type="paragraph" w:customStyle="1" w:styleId="caaieiaie1">
    <w:name w:val="caaieiaie 1"/>
    <w:basedOn w:val="a"/>
    <w:next w:val="a"/>
    <w:rsid w:val="00CD244A"/>
    <w:pPr>
      <w:keepNext/>
      <w:jc w:val="center"/>
    </w:pPr>
    <w:rPr>
      <w:rFonts w:eastAsia="Calibri"/>
      <w:szCs w:val="20"/>
    </w:rPr>
  </w:style>
  <w:style w:type="paragraph" w:styleId="ab">
    <w:name w:val="Subtitle"/>
    <w:basedOn w:val="a"/>
    <w:link w:val="ac"/>
    <w:qFormat/>
    <w:locked/>
    <w:rsid w:val="00CD244A"/>
    <w:pPr>
      <w:jc w:val="both"/>
    </w:pPr>
    <w:rPr>
      <w:sz w:val="28"/>
    </w:rPr>
  </w:style>
  <w:style w:type="character" w:customStyle="1" w:styleId="ac">
    <w:name w:val="Подзаголовок Знак"/>
    <w:basedOn w:val="a0"/>
    <w:link w:val="ab"/>
    <w:rsid w:val="00CD244A"/>
    <w:rPr>
      <w:sz w:val="28"/>
      <w:szCs w:val="24"/>
    </w:rPr>
  </w:style>
  <w:style w:type="paragraph" w:customStyle="1" w:styleId="msonormalcxspmiddle">
    <w:name w:val="msonormalcxspmiddle"/>
    <w:basedOn w:val="a"/>
    <w:rsid w:val="00747BC3"/>
    <w:pPr>
      <w:spacing w:before="100" w:beforeAutospacing="1" w:after="100" w:afterAutospacing="1"/>
    </w:pPr>
  </w:style>
  <w:style w:type="paragraph" w:customStyle="1" w:styleId="msonormalcxsplast">
    <w:name w:val="msonormalcxsplast"/>
    <w:basedOn w:val="a"/>
    <w:rsid w:val="00747BC3"/>
    <w:pPr>
      <w:spacing w:before="100" w:beforeAutospacing="1" w:after="100" w:afterAutospacing="1"/>
    </w:pPr>
  </w:style>
  <w:style w:type="paragraph" w:customStyle="1" w:styleId="msobodytextcxsplast">
    <w:name w:val="msobodytextcxsplast"/>
    <w:basedOn w:val="a"/>
    <w:rsid w:val="00141BBB"/>
    <w:pPr>
      <w:spacing w:before="100" w:beforeAutospacing="1" w:after="100" w:afterAutospacing="1"/>
    </w:pPr>
  </w:style>
  <w:style w:type="paragraph" w:styleId="ad">
    <w:name w:val="Balloon Text"/>
    <w:basedOn w:val="a"/>
    <w:link w:val="ae"/>
    <w:rsid w:val="00577B2F"/>
    <w:rPr>
      <w:rFonts w:ascii="Tahoma" w:hAnsi="Tahoma" w:cs="Tahoma"/>
      <w:sz w:val="16"/>
      <w:szCs w:val="16"/>
    </w:rPr>
  </w:style>
  <w:style w:type="character" w:customStyle="1" w:styleId="ae">
    <w:name w:val="Текст выноски Знак"/>
    <w:basedOn w:val="a0"/>
    <w:link w:val="ad"/>
    <w:rsid w:val="00577B2F"/>
    <w:rPr>
      <w:rFonts w:ascii="Tahoma" w:hAnsi="Tahoma" w:cs="Tahoma"/>
      <w:sz w:val="16"/>
      <w:szCs w:val="16"/>
    </w:rPr>
  </w:style>
  <w:style w:type="character" w:customStyle="1" w:styleId="af">
    <w:name w:val="Текст примечания Знак"/>
    <w:basedOn w:val="a0"/>
    <w:link w:val="af0"/>
    <w:rsid w:val="009375D4"/>
    <w:rPr>
      <w:rFonts w:eastAsia="Batang"/>
    </w:rPr>
  </w:style>
  <w:style w:type="paragraph" w:styleId="af0">
    <w:name w:val="annotation text"/>
    <w:basedOn w:val="a"/>
    <w:link w:val="af"/>
    <w:rsid w:val="009375D4"/>
    <w:rPr>
      <w:rFonts w:eastAsia="Batang"/>
      <w:sz w:val="20"/>
      <w:szCs w:val="20"/>
    </w:rPr>
  </w:style>
  <w:style w:type="character" w:customStyle="1" w:styleId="af1">
    <w:name w:val="Текст Знак"/>
    <w:basedOn w:val="a0"/>
    <w:link w:val="af2"/>
    <w:locked/>
    <w:rsid w:val="009375D4"/>
    <w:rPr>
      <w:rFonts w:ascii="Courier New" w:hAnsi="Courier New" w:cs="Courier New"/>
    </w:rPr>
  </w:style>
  <w:style w:type="paragraph" w:styleId="af2">
    <w:name w:val="Plain Text"/>
    <w:basedOn w:val="a"/>
    <w:link w:val="af1"/>
    <w:rsid w:val="009375D4"/>
    <w:pPr>
      <w:ind w:firstLine="567"/>
      <w:jc w:val="both"/>
    </w:pPr>
    <w:rPr>
      <w:rFonts w:ascii="Courier New" w:hAnsi="Courier New" w:cs="Courier New"/>
      <w:sz w:val="20"/>
      <w:szCs w:val="20"/>
    </w:rPr>
  </w:style>
  <w:style w:type="character" w:customStyle="1" w:styleId="12">
    <w:name w:val="Текст Знак1"/>
    <w:basedOn w:val="a0"/>
    <w:link w:val="af2"/>
    <w:uiPriority w:val="99"/>
    <w:rsid w:val="009375D4"/>
    <w:rPr>
      <w:rFonts w:ascii="Courier New" w:hAnsi="Courier New" w:cs="Courier New"/>
    </w:rPr>
  </w:style>
  <w:style w:type="character" w:customStyle="1" w:styleId="af3">
    <w:name w:val="Верхний колонтитул Знак"/>
    <w:basedOn w:val="a0"/>
    <w:link w:val="af4"/>
    <w:uiPriority w:val="99"/>
    <w:rsid w:val="009375D4"/>
    <w:rPr>
      <w:sz w:val="24"/>
      <w:szCs w:val="24"/>
    </w:rPr>
  </w:style>
  <w:style w:type="paragraph" w:styleId="af4">
    <w:name w:val="header"/>
    <w:basedOn w:val="a"/>
    <w:link w:val="af3"/>
    <w:uiPriority w:val="99"/>
    <w:unhideWhenUsed/>
    <w:rsid w:val="009375D4"/>
    <w:pPr>
      <w:tabs>
        <w:tab w:val="center" w:pos="4677"/>
        <w:tab w:val="right" w:pos="9355"/>
      </w:tabs>
    </w:pPr>
  </w:style>
  <w:style w:type="character" w:customStyle="1" w:styleId="af5">
    <w:name w:val="Нижний колонтитул Знак"/>
    <w:basedOn w:val="a0"/>
    <w:link w:val="af6"/>
    <w:uiPriority w:val="99"/>
    <w:rsid w:val="009375D4"/>
    <w:rPr>
      <w:sz w:val="24"/>
      <w:szCs w:val="24"/>
    </w:rPr>
  </w:style>
  <w:style w:type="paragraph" w:styleId="af6">
    <w:name w:val="footer"/>
    <w:basedOn w:val="a"/>
    <w:link w:val="af5"/>
    <w:uiPriority w:val="99"/>
    <w:unhideWhenUsed/>
    <w:rsid w:val="009375D4"/>
    <w:pPr>
      <w:tabs>
        <w:tab w:val="center" w:pos="4677"/>
        <w:tab w:val="right" w:pos="9355"/>
      </w:tabs>
    </w:pPr>
  </w:style>
  <w:style w:type="character" w:customStyle="1" w:styleId="af7">
    <w:name w:val="Красная строка Знак"/>
    <w:basedOn w:val="a4"/>
    <w:link w:val="af8"/>
    <w:rsid w:val="009375D4"/>
  </w:style>
  <w:style w:type="paragraph" w:styleId="af8">
    <w:name w:val="Body Text First Indent"/>
    <w:basedOn w:val="a3"/>
    <w:link w:val="af7"/>
    <w:rsid w:val="009375D4"/>
    <w:pPr>
      <w:ind w:firstLine="210"/>
    </w:pPr>
  </w:style>
  <w:style w:type="paragraph" w:styleId="91">
    <w:name w:val="index 9"/>
    <w:basedOn w:val="a"/>
    <w:next w:val="a"/>
    <w:autoRedefine/>
    <w:rsid w:val="009375D4"/>
    <w:pPr>
      <w:tabs>
        <w:tab w:val="right" w:leader="dot" w:pos="8958"/>
      </w:tabs>
      <w:ind w:left="75" w:hanging="3"/>
    </w:pPr>
    <w:rPr>
      <w:sz w:val="18"/>
      <w:szCs w:val="20"/>
    </w:rPr>
  </w:style>
  <w:style w:type="paragraph" w:customStyle="1" w:styleId="13">
    <w:name w:val="Название1"/>
    <w:basedOn w:val="14"/>
    <w:rsid w:val="009375D4"/>
    <w:pPr>
      <w:jc w:val="center"/>
    </w:pPr>
    <w:rPr>
      <w:sz w:val="28"/>
    </w:rPr>
  </w:style>
  <w:style w:type="paragraph" w:customStyle="1" w:styleId="14">
    <w:name w:val="Обычный1"/>
    <w:rsid w:val="009375D4"/>
  </w:style>
  <w:style w:type="paragraph" w:customStyle="1" w:styleId="15">
    <w:name w:val="Основной текст1"/>
    <w:basedOn w:val="14"/>
    <w:rsid w:val="009375D4"/>
    <w:rPr>
      <w:sz w:val="28"/>
    </w:rPr>
  </w:style>
  <w:style w:type="paragraph" w:customStyle="1" w:styleId="af9">
    <w:name w:val="Знак Знак"/>
    <w:basedOn w:val="a"/>
    <w:autoRedefine/>
    <w:rsid w:val="009578CF"/>
    <w:pPr>
      <w:autoSpaceDE w:val="0"/>
      <w:autoSpaceDN w:val="0"/>
      <w:adjustRightInd w:val="0"/>
    </w:pPr>
    <w:rPr>
      <w:rFonts w:ascii="Arial" w:hAnsi="Arial" w:cs="Arial"/>
      <w:sz w:val="20"/>
      <w:szCs w:val="20"/>
      <w:lang w:val="en-ZA" w:eastAsia="en-ZA"/>
    </w:rPr>
  </w:style>
  <w:style w:type="paragraph" w:customStyle="1" w:styleId="16">
    <w:name w:val="Обычный1"/>
    <w:rsid w:val="009578CF"/>
  </w:style>
  <w:style w:type="character" w:customStyle="1" w:styleId="FontStyle12">
    <w:name w:val="Font Style12"/>
    <w:basedOn w:val="a0"/>
    <w:rsid w:val="009578CF"/>
    <w:rPr>
      <w:rFonts w:ascii="Times New Roman" w:hAnsi="Times New Roman" w:cs="Times New Roman" w:hint="default"/>
      <w:b/>
      <w:bCs/>
      <w:sz w:val="18"/>
      <w:szCs w:val="18"/>
    </w:rPr>
  </w:style>
  <w:style w:type="paragraph" w:styleId="33">
    <w:name w:val="Body Text 3"/>
    <w:basedOn w:val="a"/>
    <w:link w:val="34"/>
    <w:rsid w:val="0099548E"/>
    <w:pPr>
      <w:spacing w:after="120"/>
    </w:pPr>
    <w:rPr>
      <w:sz w:val="16"/>
      <w:szCs w:val="16"/>
    </w:rPr>
  </w:style>
  <w:style w:type="character" w:customStyle="1" w:styleId="34">
    <w:name w:val="Основной текст 3 Знак"/>
    <w:basedOn w:val="a0"/>
    <w:link w:val="33"/>
    <w:rsid w:val="0099548E"/>
    <w:rPr>
      <w:sz w:val="16"/>
      <w:szCs w:val="16"/>
    </w:rPr>
  </w:style>
  <w:style w:type="paragraph" w:customStyle="1" w:styleId="210">
    <w:name w:val="Основной текст 21"/>
    <w:basedOn w:val="a"/>
    <w:rsid w:val="00515775"/>
    <w:pPr>
      <w:widowControl w:val="0"/>
      <w:spacing w:line="360" w:lineRule="auto"/>
      <w:ind w:firstLine="567"/>
    </w:pPr>
    <w:rPr>
      <w:sz w:val="28"/>
      <w:szCs w:val="20"/>
    </w:rPr>
  </w:style>
  <w:style w:type="paragraph" w:customStyle="1" w:styleId="Iniiaiieoaeno2">
    <w:name w:val="Iniiaiie oaeno 2"/>
    <w:basedOn w:val="a"/>
    <w:rsid w:val="00515775"/>
    <w:pPr>
      <w:overflowPunct w:val="0"/>
      <w:autoSpaceDE w:val="0"/>
      <w:autoSpaceDN w:val="0"/>
      <w:adjustRightInd w:val="0"/>
      <w:ind w:firstLine="567"/>
      <w:jc w:val="both"/>
      <w:textAlignment w:val="baseline"/>
    </w:pPr>
    <w:rPr>
      <w:rFonts w:eastAsia="Calibri"/>
      <w:lang w:val="en-US"/>
    </w:rPr>
  </w:style>
  <w:style w:type="paragraph" w:customStyle="1" w:styleId="310">
    <w:name w:val="Основной текст с отступом 31"/>
    <w:basedOn w:val="a"/>
    <w:rsid w:val="00515775"/>
    <w:pPr>
      <w:overflowPunct w:val="0"/>
      <w:autoSpaceDE w:val="0"/>
      <w:autoSpaceDN w:val="0"/>
      <w:adjustRightInd w:val="0"/>
      <w:spacing w:line="312" w:lineRule="auto"/>
      <w:ind w:firstLine="567"/>
      <w:jc w:val="both"/>
    </w:pPr>
    <w:rPr>
      <w:sz w:val="26"/>
      <w:szCs w:val="20"/>
    </w:rPr>
  </w:style>
  <w:style w:type="character" w:styleId="afa">
    <w:name w:val="Strong"/>
    <w:basedOn w:val="a0"/>
    <w:uiPriority w:val="99"/>
    <w:qFormat/>
    <w:locked/>
    <w:rsid w:val="00DD04E7"/>
    <w:rPr>
      <w:b/>
      <w:bCs/>
    </w:rPr>
  </w:style>
  <w:style w:type="character" w:styleId="afb">
    <w:name w:val="Emphasis"/>
    <w:basedOn w:val="a0"/>
    <w:qFormat/>
    <w:locked/>
    <w:rsid w:val="00DD04E7"/>
    <w:rPr>
      <w:i/>
      <w:iCs/>
    </w:rPr>
  </w:style>
  <w:style w:type="paragraph" w:customStyle="1" w:styleId="311">
    <w:name w:val="Основной текст 31"/>
    <w:basedOn w:val="Noeeu"/>
    <w:rsid w:val="00515775"/>
    <w:pPr>
      <w:widowControl/>
      <w:overflowPunct w:val="0"/>
      <w:autoSpaceDE w:val="0"/>
      <w:autoSpaceDN w:val="0"/>
      <w:adjustRightInd w:val="0"/>
      <w:spacing w:line="360" w:lineRule="exact"/>
      <w:jc w:val="both"/>
      <w:textAlignment w:val="baseline"/>
    </w:pPr>
    <w:rPr>
      <w:rFonts w:eastAsia="Times New Roman"/>
      <w:spacing w:val="0"/>
      <w:kern w:val="0"/>
      <w:position w:val="0"/>
    </w:rPr>
  </w:style>
  <w:style w:type="table" w:styleId="-1">
    <w:name w:val="Table Web 1"/>
    <w:basedOn w:val="a1"/>
    <w:rsid w:val="00E64BD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c">
    <w:name w:val="line number"/>
    <w:basedOn w:val="a0"/>
    <w:rsid w:val="00A90728"/>
  </w:style>
  <w:style w:type="paragraph" w:customStyle="1" w:styleId="afd">
    <w:name w:val="Знак Знак Знак"/>
    <w:basedOn w:val="a"/>
    <w:rsid w:val="005D69CE"/>
    <w:rPr>
      <w:lang w:val="pl-PL" w:eastAsia="pl-PL"/>
    </w:rPr>
  </w:style>
  <w:style w:type="character" w:customStyle="1" w:styleId="afe">
    <w:name w:val="Основной текст_"/>
    <w:basedOn w:val="a0"/>
    <w:link w:val="17"/>
    <w:rsid w:val="007921A9"/>
    <w:rPr>
      <w:sz w:val="29"/>
      <w:szCs w:val="29"/>
      <w:shd w:val="clear" w:color="auto" w:fill="FFFFFF"/>
    </w:rPr>
  </w:style>
  <w:style w:type="paragraph" w:customStyle="1" w:styleId="17">
    <w:name w:val="Основной текст1"/>
    <w:basedOn w:val="a"/>
    <w:link w:val="afe"/>
    <w:rsid w:val="007921A9"/>
    <w:pPr>
      <w:widowControl w:val="0"/>
      <w:shd w:val="clear" w:color="auto" w:fill="FFFFFF"/>
      <w:spacing w:after="300" w:line="0" w:lineRule="atLeast"/>
    </w:pPr>
    <w:rPr>
      <w:sz w:val="29"/>
      <w:szCs w:val="29"/>
    </w:rPr>
  </w:style>
  <w:style w:type="character" w:customStyle="1" w:styleId="25">
    <w:name w:val="Основной текст (2)_"/>
    <w:basedOn w:val="a0"/>
    <w:link w:val="26"/>
    <w:rsid w:val="00056961"/>
    <w:rPr>
      <w:b/>
      <w:bCs/>
      <w:sz w:val="29"/>
      <w:szCs w:val="29"/>
      <w:shd w:val="clear" w:color="auto" w:fill="FFFFFF"/>
    </w:rPr>
  </w:style>
  <w:style w:type="paragraph" w:customStyle="1" w:styleId="26">
    <w:name w:val="Основной текст (2)"/>
    <w:basedOn w:val="a"/>
    <w:link w:val="25"/>
    <w:rsid w:val="00056961"/>
    <w:pPr>
      <w:widowControl w:val="0"/>
      <w:shd w:val="clear" w:color="auto" w:fill="FFFFFF"/>
      <w:spacing w:before="300" w:after="300" w:line="0" w:lineRule="atLeast"/>
    </w:pPr>
    <w:rPr>
      <w:b/>
      <w:bCs/>
      <w:sz w:val="29"/>
      <w:szCs w:val="29"/>
    </w:rPr>
  </w:style>
  <w:style w:type="character" w:customStyle="1" w:styleId="aff">
    <w:name w:val="Основной текст + Полужирный"/>
    <w:basedOn w:val="afe"/>
    <w:rsid w:val="00056961"/>
    <w:rPr>
      <w:rFonts w:ascii="Times New Roman" w:eastAsia="Times New Roman" w:hAnsi="Times New Roman" w:cs="Times New Roman"/>
      <w:b/>
      <w:bCs/>
      <w:color w:val="000000"/>
      <w:spacing w:val="0"/>
      <w:w w:val="100"/>
      <w:position w:val="0"/>
      <w:lang w:val="ru-RU"/>
    </w:rPr>
  </w:style>
  <w:style w:type="character" w:customStyle="1" w:styleId="155pt">
    <w:name w:val="Основной текст + 15;5 pt;Полужирный"/>
    <w:basedOn w:val="afe"/>
    <w:rsid w:val="00056961"/>
    <w:rPr>
      <w:rFonts w:ascii="Times New Roman" w:eastAsia="Times New Roman" w:hAnsi="Times New Roman" w:cs="Times New Roman"/>
      <w:b/>
      <w:bCs/>
      <w:color w:val="000000"/>
      <w:spacing w:val="0"/>
      <w:w w:val="100"/>
      <w:position w:val="0"/>
      <w:sz w:val="31"/>
      <w:szCs w:val="31"/>
      <w:lang w:val="ru-RU"/>
    </w:rPr>
  </w:style>
  <w:style w:type="character" w:customStyle="1" w:styleId="FranklinGothicMedium4pt">
    <w:name w:val="Основной текст + Franklin Gothic Medium;4 pt"/>
    <w:basedOn w:val="afe"/>
    <w:rsid w:val="00056961"/>
    <w:rPr>
      <w:rFonts w:ascii="Franklin Gothic Medium" w:eastAsia="Franklin Gothic Medium" w:hAnsi="Franklin Gothic Medium" w:cs="Franklin Gothic Medium"/>
      <w:color w:val="000000"/>
      <w:spacing w:val="0"/>
      <w:w w:val="100"/>
      <w:position w:val="0"/>
      <w:sz w:val="8"/>
      <w:szCs w:val="8"/>
      <w:lang w:val="ru-RU"/>
    </w:rPr>
  </w:style>
  <w:style w:type="character" w:customStyle="1" w:styleId="4pt">
    <w:name w:val="Основной текст + Интервал 4 pt"/>
    <w:basedOn w:val="afe"/>
    <w:rsid w:val="00056961"/>
    <w:rPr>
      <w:rFonts w:ascii="Times New Roman" w:eastAsia="Times New Roman" w:hAnsi="Times New Roman" w:cs="Times New Roman"/>
      <w:color w:val="000000"/>
      <w:spacing w:val="80"/>
      <w:w w:val="100"/>
      <w:position w:val="0"/>
      <w:lang w:val="ru-RU"/>
    </w:rPr>
  </w:style>
  <w:style w:type="paragraph" w:customStyle="1" w:styleId="220">
    <w:name w:val="Основной текст 22"/>
    <w:basedOn w:val="a"/>
    <w:rsid w:val="00C84635"/>
    <w:pPr>
      <w:widowControl w:val="0"/>
      <w:spacing w:line="360" w:lineRule="auto"/>
      <w:ind w:firstLine="567"/>
    </w:pPr>
    <w:rPr>
      <w:sz w:val="28"/>
      <w:szCs w:val="20"/>
    </w:rPr>
  </w:style>
  <w:style w:type="paragraph" w:customStyle="1" w:styleId="320">
    <w:name w:val="Основной текст 32"/>
    <w:basedOn w:val="Noeeu"/>
    <w:rsid w:val="00C84635"/>
    <w:pPr>
      <w:widowControl/>
      <w:overflowPunct w:val="0"/>
      <w:autoSpaceDE w:val="0"/>
      <w:autoSpaceDN w:val="0"/>
      <w:adjustRightInd w:val="0"/>
      <w:spacing w:line="360" w:lineRule="exact"/>
      <w:jc w:val="both"/>
      <w:textAlignment w:val="baseline"/>
    </w:pPr>
    <w:rPr>
      <w:rFonts w:eastAsia="Times New Roman"/>
      <w:spacing w:val="0"/>
      <w:kern w:val="0"/>
      <w:position w:val="0"/>
    </w:rPr>
  </w:style>
  <w:style w:type="paragraph" w:styleId="aff0">
    <w:name w:val="Normal (Web)"/>
    <w:basedOn w:val="a"/>
    <w:uiPriority w:val="99"/>
    <w:rsid w:val="002171EE"/>
    <w:pPr>
      <w:spacing w:before="100" w:beforeAutospacing="1" w:after="100" w:afterAutospacing="1"/>
    </w:pPr>
  </w:style>
  <w:style w:type="paragraph" w:styleId="aff1">
    <w:name w:val="List Paragraph"/>
    <w:basedOn w:val="a"/>
    <w:uiPriority w:val="99"/>
    <w:qFormat/>
    <w:rsid w:val="002171EE"/>
    <w:pPr>
      <w:spacing w:after="200" w:line="276" w:lineRule="auto"/>
      <w:ind w:left="720"/>
    </w:pPr>
    <w:rPr>
      <w:rFonts w:ascii="Calibri" w:eastAsia="Calibri" w:hAnsi="Calibri" w:cs="Calibri"/>
      <w:sz w:val="22"/>
      <w:szCs w:val="22"/>
      <w:lang w:eastAsia="en-US"/>
    </w:rPr>
  </w:style>
  <w:style w:type="paragraph" w:customStyle="1" w:styleId="18">
    <w:name w:val="Название1"/>
    <w:basedOn w:val="16"/>
    <w:rsid w:val="00C837E7"/>
    <w:pPr>
      <w:jc w:val="center"/>
    </w:pPr>
    <w:rPr>
      <w:sz w:val="28"/>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62606678">
      <w:bodyDiv w:val="1"/>
      <w:marLeft w:val="0"/>
      <w:marRight w:val="0"/>
      <w:marTop w:val="0"/>
      <w:marBottom w:val="0"/>
      <w:divBdr>
        <w:top w:val="none" w:sz="0" w:space="0" w:color="auto"/>
        <w:left w:val="none" w:sz="0" w:space="0" w:color="auto"/>
        <w:bottom w:val="none" w:sz="0" w:space="0" w:color="auto"/>
        <w:right w:val="none" w:sz="0" w:space="0" w:color="auto"/>
      </w:divBdr>
    </w:div>
    <w:div w:id="390420565">
      <w:bodyDiv w:val="1"/>
      <w:marLeft w:val="0"/>
      <w:marRight w:val="0"/>
      <w:marTop w:val="0"/>
      <w:marBottom w:val="0"/>
      <w:divBdr>
        <w:top w:val="none" w:sz="0" w:space="0" w:color="auto"/>
        <w:left w:val="none" w:sz="0" w:space="0" w:color="auto"/>
        <w:bottom w:val="none" w:sz="0" w:space="0" w:color="auto"/>
        <w:right w:val="none" w:sz="0" w:space="0" w:color="auto"/>
      </w:divBdr>
    </w:div>
    <w:div w:id="816532098">
      <w:bodyDiv w:val="1"/>
      <w:marLeft w:val="0"/>
      <w:marRight w:val="0"/>
      <w:marTop w:val="0"/>
      <w:marBottom w:val="0"/>
      <w:divBdr>
        <w:top w:val="none" w:sz="0" w:space="0" w:color="auto"/>
        <w:left w:val="none" w:sz="0" w:space="0" w:color="auto"/>
        <w:bottom w:val="none" w:sz="0" w:space="0" w:color="auto"/>
        <w:right w:val="none" w:sz="0" w:space="0" w:color="auto"/>
      </w:divBdr>
    </w:div>
    <w:div w:id="1065379104">
      <w:bodyDiv w:val="1"/>
      <w:marLeft w:val="0"/>
      <w:marRight w:val="0"/>
      <w:marTop w:val="0"/>
      <w:marBottom w:val="0"/>
      <w:divBdr>
        <w:top w:val="none" w:sz="0" w:space="0" w:color="auto"/>
        <w:left w:val="none" w:sz="0" w:space="0" w:color="auto"/>
        <w:bottom w:val="none" w:sz="0" w:space="0" w:color="auto"/>
        <w:right w:val="none" w:sz="0" w:space="0" w:color="auto"/>
      </w:divBdr>
    </w:div>
    <w:div w:id="205530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oleObject" Target="embeddings/oleObject4.bin"/><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79013-0CEC-467A-9B99-7EE8C4090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1803</TotalTime>
  <Pages>44</Pages>
  <Words>14900</Words>
  <Characters>84932</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Вредители зерновых культур</vt:lpstr>
    </vt:vector>
  </TitlesOfParts>
  <Company>IZR</Company>
  <LinksUpToDate>false</LinksUpToDate>
  <CharactersWithSpaces>99633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Вредители зерновых культур</dc:title>
  <dc:subject/>
  <dc:creator>ENTOM</dc:creator>
  <cp:keywords/>
  <dc:description/>
  <cp:lastModifiedBy>Admin</cp:lastModifiedBy>
  <cp:revision>10</cp:revision>
  <cp:lastPrinted>2013-04-01T10:05:00Z</cp:lastPrinted>
  <dcterms:created xsi:type="dcterms:W3CDTF">2012-05-08T10:26:00Z</dcterms:created>
  <dcterms:modified xsi:type="dcterms:W3CDTF">2013-04-04T07:03:00Z</dcterms:modified>
</cp:coreProperties>
</file>